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Rowan Tree Group</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Health and Safety policy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Version: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1.0</w:t>
        <w:br w:type="textWrapping"/>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Approved by:</w:t>
      </w:r>
      <w:r w:rsidDel="00000000" w:rsidR="00000000" w:rsidRPr="00000000">
        <w:rPr>
          <w:rtl w:val="0"/>
        </w:rPr>
        <w:t xml:space="preserve"> Louie Sandy</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Review Date: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Annually, as part of Rowan Tree Group’s policy review cycle.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1. Introduction</w:t>
      </w:r>
    </w:p>
    <w:p w:rsidR="00000000" w:rsidDel="00000000" w:rsidP="00000000" w:rsidRDefault="00000000" w:rsidRPr="00000000" w14:paraId="00000007">
      <w:pPr>
        <w:rPr/>
      </w:pPr>
      <w:r w:rsidDel="00000000" w:rsidR="00000000" w:rsidRPr="00000000">
        <w:rPr>
          <w:rtl w:val="0"/>
        </w:rPr>
        <w:t xml:space="preserve">1.1 The purpose of this policy is to ensure that activities delivered by Rowan Tree Group are safe and healthy, that risks are identified and managed, and that accidents and emergencies are dealt with effectively.</w:t>
      </w:r>
    </w:p>
    <w:p w:rsidR="00000000" w:rsidDel="00000000" w:rsidP="00000000" w:rsidRDefault="00000000" w:rsidRPr="00000000" w14:paraId="00000008">
      <w:pPr>
        <w:rPr/>
      </w:pPr>
      <w:r w:rsidDel="00000000" w:rsidR="00000000" w:rsidRPr="00000000">
        <w:rPr>
          <w:rtl w:val="0"/>
        </w:rPr>
        <w:t xml:space="preserve">1.2 As a home-education co-operative, health and safety is a shared responsibility among all adults, including parents/carers, tutors, and volunteers.</w:t>
      </w:r>
    </w:p>
    <w:p w:rsidR="00000000" w:rsidDel="00000000" w:rsidP="00000000" w:rsidRDefault="00000000" w:rsidRPr="00000000" w14:paraId="00000009">
      <w:pPr>
        <w:rPr/>
      </w:pPr>
      <w:r w:rsidDel="00000000" w:rsidR="00000000" w:rsidRPr="00000000">
        <w:rPr>
          <w:rtl w:val="0"/>
        </w:rPr>
        <w:t xml:space="preserve">1.3 By attending activities provided by the group, parents/carers agree to the health and safety arrangements in place and accept that the lead adult is responsible for their child during the session.</w:t>
      </w:r>
    </w:p>
    <w:p w:rsidR="00000000" w:rsidDel="00000000" w:rsidP="00000000" w:rsidRDefault="00000000" w:rsidRPr="00000000" w14:paraId="0000000A">
      <w:pPr>
        <w:rPr/>
      </w:pPr>
      <w:r w:rsidDel="00000000" w:rsidR="00000000" w:rsidRPr="00000000">
        <w:rPr>
          <w:rtl w:val="0"/>
        </w:rPr>
        <w:t xml:space="preserve">1.4 </w:t>
      </w:r>
      <w:r w:rsidDel="00000000" w:rsidR="00000000" w:rsidRPr="00000000">
        <w:rPr>
          <w:b w:val="1"/>
          <w:bCs w:val="1"/>
          <w:rtl w:val="0"/>
        </w:rPr>
        <w:t xml:space="preserve">Responsibilities of the Lead Adult (parent/carer or tutor) include:</w:t>
      </w:r>
      <w:r w:rsidDel="00000000" w:rsidR="00000000" w:rsidRPr="00000000">
        <w:rPr>
          <w:rtl w:val="0"/>
        </w:rPr>
      </w:r>
    </w:p>
    <w:p w:rsidR="00000000" w:rsidDel="00000000" w:rsidP="00000000" w:rsidRDefault="00000000" w:rsidRPr="00000000" w14:paraId="0000000B">
      <w:pPr>
        <w:numPr>
          <w:ilvl w:val="0"/>
          <w:numId w:val="4"/>
        </w:numPr>
        <w:ind w:left="720" w:hanging="360"/>
        <w:rPr/>
      </w:pPr>
      <w:r w:rsidDel="00000000" w:rsidR="00000000" w:rsidRPr="00000000">
        <w:rPr>
          <w:rtl w:val="0"/>
        </w:rPr>
        <w:t xml:space="preserve">Checking that the environment is safe and free from physical hazards.</w:t>
      </w:r>
    </w:p>
    <w:p w:rsidR="00000000" w:rsidDel="00000000" w:rsidP="00000000" w:rsidRDefault="00000000" w:rsidRPr="00000000" w14:paraId="0000000C">
      <w:pPr>
        <w:numPr>
          <w:ilvl w:val="0"/>
          <w:numId w:val="4"/>
        </w:numPr>
        <w:ind w:left="720" w:hanging="360"/>
        <w:rPr/>
      </w:pPr>
      <w:r w:rsidDel="00000000" w:rsidR="00000000" w:rsidRPr="00000000">
        <w:rPr>
          <w:rtl w:val="0"/>
        </w:rPr>
        <w:t xml:space="preserve">Conducting a risk assessment for the planned activity, ensuring it is appropriate for the children, and implementing measures to mitigate identified risks.</w:t>
      </w:r>
    </w:p>
    <w:p w:rsidR="00000000" w:rsidDel="00000000" w:rsidP="00000000" w:rsidRDefault="00000000" w:rsidRPr="00000000" w14:paraId="0000000D">
      <w:pPr>
        <w:numPr>
          <w:ilvl w:val="0"/>
          <w:numId w:val="4"/>
        </w:numPr>
        <w:ind w:left="720" w:hanging="360"/>
        <w:rPr/>
      </w:pPr>
      <w:r w:rsidDel="00000000" w:rsidR="00000000" w:rsidRPr="00000000">
        <w:rPr>
          <w:rtl w:val="0"/>
        </w:rPr>
        <w:t xml:space="preserve">Planning for accidents and emergencies, including clear procedures for managing them.</w:t>
      </w:r>
    </w:p>
    <w:p w:rsidR="00000000" w:rsidDel="00000000" w:rsidP="00000000" w:rsidRDefault="00000000" w:rsidRPr="00000000" w14:paraId="0000000E">
      <w:pPr>
        <w:numPr>
          <w:ilvl w:val="0"/>
          <w:numId w:val="4"/>
        </w:numPr>
        <w:ind w:left="720" w:hanging="360"/>
        <w:rPr/>
      </w:pPr>
      <w:r w:rsidDel="00000000" w:rsidR="00000000" w:rsidRPr="00000000">
        <w:rPr>
          <w:rtl w:val="0"/>
        </w:rPr>
        <w:t xml:space="preserve">Providing emotional support and holding a safe, inclusive space for all children.</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Contacting parents/carers promptly in the event of an emergency.</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2. Travelling Between Activities </w:t>
      </w:r>
    </w:p>
    <w:p w:rsidR="00000000" w:rsidDel="00000000" w:rsidP="00000000" w:rsidRDefault="00000000" w:rsidRPr="00000000" w14:paraId="00000012">
      <w:pPr>
        <w:rPr/>
      </w:pPr>
      <w:r w:rsidDel="00000000" w:rsidR="00000000" w:rsidRPr="00000000">
        <w:rPr>
          <w:rtl w:val="0"/>
        </w:rPr>
        <w:t xml:space="preserve">2.1 Children will always be accompanied by a responsible adult (parent, carer, or tutor) when travelling between venues.</w:t>
      </w:r>
    </w:p>
    <w:p w:rsidR="00000000" w:rsidDel="00000000" w:rsidP="00000000" w:rsidRDefault="00000000" w:rsidRPr="00000000" w14:paraId="00000013">
      <w:pPr>
        <w:rPr>
          <w:b w:val="1"/>
          <w:bCs w:val="1"/>
        </w:rPr>
      </w:pPr>
      <w:r w:rsidDel="00000000" w:rsidR="00000000" w:rsidRPr="00000000">
        <w:rPr>
          <w:rtl w:val="0"/>
        </w:rPr>
        <w:t xml:space="preserve">2.2</w:t>
      </w:r>
      <w:r w:rsidDel="00000000" w:rsidR="00000000" w:rsidRPr="00000000">
        <w:rPr>
          <w:b w:val="1"/>
          <w:bCs w:val="1"/>
          <w:rtl w:val="0"/>
        </w:rPr>
        <w:t xml:space="preserve"> Parents/carers should:</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Ensure their child is accompanied at all times if they are not travelling with a group-provided adult.</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Make arrangements to support their child’s safe travel, including providing transportation if required.</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Where a parent/ carer is driving a group of children during the provision to an activity they will have an Enhanced DBS with Barred List (please refer </w:t>
      </w:r>
      <w:r w:rsidDel="00000000" w:rsidR="00000000" w:rsidRPr="00000000">
        <w:rPr>
          <w:b w:val="1"/>
          <w:bCs w:val="1"/>
          <w:rtl w:val="0"/>
        </w:rPr>
        <w:t xml:space="preserve">to Safer Recruitment Policy</w:t>
      </w:r>
      <w:r w:rsidDel="00000000" w:rsidR="00000000" w:rsidRPr="00000000">
        <w:rPr>
          <w:rtl w:val="0"/>
        </w:rPr>
        <w:t xml:space="preserve"> for more information).</w:t>
      </w:r>
    </w:p>
    <w:p w:rsidR="00000000" w:rsidDel="00000000" w:rsidP="00000000" w:rsidRDefault="00000000" w:rsidRPr="00000000" w14:paraId="00000017">
      <w:pPr>
        <w:rPr>
          <w:b w:val="1"/>
          <w:bCs w:val="1"/>
        </w:rPr>
      </w:pPr>
      <w:r w:rsidDel="00000000" w:rsidR="00000000" w:rsidRPr="00000000">
        <w:rPr>
          <w:rtl w:val="0"/>
        </w:rPr>
        <w:t xml:space="preserve">2.3</w:t>
      </w:r>
      <w:r w:rsidDel="00000000" w:rsidR="00000000" w:rsidRPr="00000000">
        <w:rPr>
          <w:b w:val="1"/>
          <w:bCs w:val="1"/>
          <w:rtl w:val="0"/>
        </w:rPr>
        <w:t xml:space="preserve"> The Rowan Tree Group will ensure that:</w:t>
      </w:r>
    </w:p>
    <w:p w:rsidR="00000000" w:rsidDel="00000000" w:rsidP="00000000" w:rsidRDefault="00000000" w:rsidRPr="00000000" w14:paraId="00000018">
      <w:pPr>
        <w:numPr>
          <w:ilvl w:val="0"/>
          <w:numId w:val="3"/>
        </w:numPr>
        <w:ind w:left="720" w:hanging="360"/>
        <w:rPr/>
      </w:pPr>
      <w:r w:rsidDel="00000000" w:rsidR="00000000" w:rsidRPr="00000000">
        <w:rPr>
          <w:rtl w:val="0"/>
        </w:rPr>
        <w:t xml:space="preserve">Children are always accompanied by a responsible adult during all travel.</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Adults leading travel are aware of the route, schedule, and emergency contact procedures.</w:t>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Children and adults know to notify a lead adult immediately if any difficulty or delay occurs during the journey.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3. Safeguarding</w:t>
      </w:r>
    </w:p>
    <w:p w:rsidR="00000000" w:rsidDel="00000000" w:rsidP="00000000" w:rsidRDefault="00000000" w:rsidRPr="00000000" w14:paraId="0000001D">
      <w:pPr>
        <w:rPr/>
      </w:pPr>
      <w:r w:rsidDel="00000000" w:rsidR="00000000" w:rsidRPr="00000000">
        <w:rPr>
          <w:rtl w:val="0"/>
        </w:rPr>
        <w:t xml:space="preserve">3.1 Safeguarding is a priority. Please refer to Rowan Tree Group’s separate </w:t>
      </w:r>
      <w:r w:rsidDel="00000000" w:rsidR="00000000" w:rsidRPr="00000000">
        <w:rPr>
          <w:b w:val="1"/>
          <w:bCs w:val="1"/>
          <w:rtl w:val="0"/>
        </w:rPr>
        <w:t xml:space="preserve">Safeguarding Policy </w:t>
      </w:r>
      <w:r w:rsidDel="00000000" w:rsidR="00000000" w:rsidRPr="00000000">
        <w:rPr>
          <w:rtl w:val="0"/>
        </w:rPr>
        <w:t xml:space="preserve">for detailed guidance.</w:t>
      </w:r>
    </w:p>
    <w:p w:rsidR="00000000" w:rsidDel="00000000" w:rsidP="00000000" w:rsidRDefault="00000000" w:rsidRPr="00000000" w14:paraId="0000001E">
      <w:pPr>
        <w:rPr/>
      </w:pPr>
      <w:r w:rsidDel="00000000" w:rsidR="00000000" w:rsidRPr="00000000">
        <w:rPr>
          <w:rtl w:val="0"/>
        </w:rPr>
        <w:t xml:space="preserve">3.2 Lead adults are trained and responsible for responding to any safeguarding concerns in line with these procedures.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4. Health and Medical Information</w:t>
      </w:r>
    </w:p>
    <w:p w:rsidR="00000000" w:rsidDel="00000000" w:rsidP="00000000" w:rsidRDefault="00000000" w:rsidRPr="00000000" w14:paraId="00000021">
      <w:pPr>
        <w:rPr/>
      </w:pPr>
      <w:r w:rsidDel="00000000" w:rsidR="00000000" w:rsidRPr="00000000">
        <w:rPr>
          <w:rtl w:val="0"/>
        </w:rPr>
        <w:t xml:space="preserve">4.1 Parents/carers must provide:</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Details of any medical conditions, allergies, or other health concerns for each child.</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An emergency contact number for immediate communication.</w:t>
      </w:r>
    </w:p>
    <w:p w:rsidR="00000000" w:rsidDel="00000000" w:rsidP="00000000" w:rsidRDefault="00000000" w:rsidRPr="00000000" w14:paraId="00000024">
      <w:pPr>
        <w:rPr/>
      </w:pPr>
      <w:r w:rsidDel="00000000" w:rsidR="00000000" w:rsidRPr="00000000">
        <w:rPr>
          <w:rtl w:val="0"/>
        </w:rPr>
        <w:t xml:space="preserve">4.2 Lead adults and tutors/teachers are responsible for:</w:t>
      </w:r>
    </w:p>
    <w:p w:rsidR="00000000" w:rsidDel="00000000" w:rsidP="00000000" w:rsidRDefault="00000000" w:rsidRPr="00000000" w14:paraId="00000025">
      <w:pPr>
        <w:numPr>
          <w:ilvl w:val="0"/>
          <w:numId w:val="6"/>
        </w:numPr>
        <w:ind w:left="720" w:hanging="360"/>
        <w:rPr/>
      </w:pPr>
      <w:r w:rsidDel="00000000" w:rsidR="00000000" w:rsidRPr="00000000">
        <w:rPr>
          <w:rtl w:val="0"/>
        </w:rPr>
        <w:t xml:space="preserve">Ensuring that medical information is accessible during activities.</w:t>
      </w:r>
    </w:p>
    <w:p w:rsidR="00000000" w:rsidDel="00000000" w:rsidP="00000000" w:rsidRDefault="00000000" w:rsidRPr="00000000" w14:paraId="00000026">
      <w:pPr>
        <w:numPr>
          <w:ilvl w:val="0"/>
          <w:numId w:val="6"/>
        </w:numPr>
        <w:ind w:left="720" w:hanging="360"/>
        <w:rPr/>
      </w:pPr>
      <w:r w:rsidDel="00000000" w:rsidR="00000000" w:rsidRPr="00000000">
        <w:rPr>
          <w:rtl w:val="0"/>
        </w:rPr>
        <w:t xml:space="preserve">Including relevant health risks in activity risk assessments and taking appropriate measures to manage these risks.</w:t>
      </w:r>
    </w:p>
    <w:p w:rsidR="00000000" w:rsidDel="00000000" w:rsidP="00000000" w:rsidRDefault="00000000" w:rsidRPr="00000000" w14:paraId="00000027">
      <w:pPr>
        <w:numPr>
          <w:ilvl w:val="0"/>
          <w:numId w:val="6"/>
        </w:numPr>
        <w:ind w:left="720" w:hanging="360"/>
        <w:rPr/>
      </w:pPr>
      <w:r w:rsidDel="00000000" w:rsidR="00000000" w:rsidRPr="00000000">
        <w:rPr>
          <w:rtl w:val="0"/>
        </w:rPr>
        <w:t xml:space="preserve">Sharing necessary health information with other adults or parents/carers only with explicit permission to ensure the child’s safety.</w:t>
      </w:r>
    </w:p>
    <w:p w:rsidR="00000000" w:rsidDel="00000000" w:rsidP="00000000" w:rsidRDefault="00000000" w:rsidRPr="00000000" w14:paraId="00000028">
      <w:pPr>
        <w:rPr/>
      </w:pPr>
      <w:r w:rsidDel="00000000" w:rsidR="00000000" w:rsidRPr="00000000">
        <w:rPr>
          <w:rtl w:val="0"/>
        </w:rPr>
        <w:t xml:space="preserve">4.3 </w:t>
      </w:r>
      <w:r w:rsidDel="00000000" w:rsidR="00000000" w:rsidRPr="00000000">
        <w:rPr>
          <w:b w:val="1"/>
          <w:bCs w:val="1"/>
          <w:rtl w:val="0"/>
        </w:rPr>
        <w:t xml:space="preserve">Emergency Procedures:</w:t>
      </w:r>
      <w:r w:rsidDel="00000000" w:rsidR="00000000" w:rsidRPr="00000000">
        <w:rPr>
          <w:rtl w:val="0"/>
        </w:rPr>
      </w:r>
    </w:p>
    <w:p w:rsidR="00000000" w:rsidDel="00000000" w:rsidP="00000000" w:rsidRDefault="00000000" w:rsidRPr="00000000" w14:paraId="00000029">
      <w:pPr>
        <w:numPr>
          <w:ilvl w:val="0"/>
          <w:numId w:val="7"/>
        </w:numPr>
        <w:ind w:left="720" w:hanging="360"/>
        <w:rPr/>
      </w:pPr>
      <w:r w:rsidDel="00000000" w:rsidR="00000000" w:rsidRPr="00000000">
        <w:rPr>
          <w:rtl w:val="0"/>
        </w:rPr>
        <w:t xml:space="preserve">Lead adults will act promptly in the event of illness, injury, or other emergencies.</w:t>
      </w:r>
    </w:p>
    <w:p w:rsidR="00000000" w:rsidDel="00000000" w:rsidP="00000000" w:rsidRDefault="00000000" w:rsidRPr="00000000" w14:paraId="0000002A">
      <w:pPr>
        <w:numPr>
          <w:ilvl w:val="0"/>
          <w:numId w:val="7"/>
        </w:numPr>
        <w:ind w:left="720" w:hanging="360"/>
        <w:rPr/>
      </w:pPr>
      <w:r w:rsidDel="00000000" w:rsidR="00000000" w:rsidRPr="00000000">
        <w:rPr>
          <w:rtl w:val="0"/>
        </w:rPr>
        <w:t xml:space="preserve">If medical attention is required, parents/carers will be contacted immediately.</w:t>
      </w:r>
    </w:p>
    <w:p w:rsidR="00000000" w:rsidDel="00000000" w:rsidP="00000000" w:rsidRDefault="00000000" w:rsidRPr="00000000" w14:paraId="0000002B">
      <w:pPr>
        <w:numPr>
          <w:ilvl w:val="0"/>
          <w:numId w:val="7"/>
        </w:numPr>
        <w:ind w:left="720" w:hanging="360"/>
        <w:rPr/>
      </w:pPr>
      <w:r w:rsidDel="00000000" w:rsidR="00000000" w:rsidRPr="00000000">
        <w:rPr>
          <w:rtl w:val="0"/>
        </w:rPr>
        <w:t xml:space="preserve">Accident and incident records will be maintained and reviewed regularly.</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5. General Principles</w:t>
      </w:r>
    </w:p>
    <w:p w:rsidR="00000000" w:rsidDel="00000000" w:rsidP="00000000" w:rsidRDefault="00000000" w:rsidRPr="00000000" w14:paraId="0000002E">
      <w:pPr>
        <w:rPr/>
      </w:pPr>
      <w:r w:rsidDel="00000000" w:rsidR="00000000" w:rsidRPr="00000000">
        <w:rPr>
          <w:rtl w:val="0"/>
        </w:rPr>
        <w:t xml:space="preserve">5.1 Health and safety is the responsibility of all adults in the group, including parents/carers, tutors, and volunteers.</w:t>
      </w:r>
    </w:p>
    <w:p w:rsidR="00000000" w:rsidDel="00000000" w:rsidP="00000000" w:rsidRDefault="00000000" w:rsidRPr="00000000" w14:paraId="0000002F">
      <w:pPr>
        <w:rPr/>
      </w:pPr>
      <w:r w:rsidDel="00000000" w:rsidR="00000000" w:rsidRPr="00000000">
        <w:rPr>
          <w:rtl w:val="0"/>
        </w:rPr>
        <w:t xml:space="preserve">5.2 All adults must model safe behaviour and follow agreed procedures.</w:t>
      </w:r>
    </w:p>
    <w:p w:rsidR="00000000" w:rsidDel="00000000" w:rsidP="00000000" w:rsidRDefault="00000000" w:rsidRPr="00000000" w14:paraId="00000030">
      <w:pPr>
        <w:rPr/>
      </w:pPr>
      <w:r w:rsidDel="00000000" w:rsidR="00000000" w:rsidRPr="00000000">
        <w:rPr>
          <w:rtl w:val="0"/>
        </w:rPr>
        <w:t xml:space="preserve">5.3 Risk assessments should be completed before any new activity, including trips, visits, or off-site travel.</w:t>
      </w:r>
    </w:p>
    <w:p w:rsidR="00000000" w:rsidDel="00000000" w:rsidP="00000000" w:rsidRDefault="00000000" w:rsidRPr="00000000" w14:paraId="00000031">
      <w:pPr>
        <w:rPr/>
      </w:pPr>
      <w:r w:rsidDel="00000000" w:rsidR="00000000" w:rsidRPr="00000000">
        <w:rPr>
          <w:rtl w:val="0"/>
        </w:rPr>
        <w:t xml:space="preserve">5.4 Any hazards, incidents, or near misses must be reported promptly to the lead adult and recorded.</w:t>
      </w:r>
    </w:p>
    <w:p w:rsidR="00000000" w:rsidDel="00000000" w:rsidP="00000000" w:rsidRDefault="00000000" w:rsidRPr="00000000" w14:paraId="00000032">
      <w:pPr>
        <w:rPr/>
      </w:pPr>
      <w:r w:rsidDel="00000000" w:rsidR="00000000" w:rsidRPr="00000000">
        <w:rPr>
          <w:rtl w:val="0"/>
        </w:rPr>
        <w:t xml:space="preserve">5.5 The group promotes a safe emotional environment alongside physical safety, supporting children’s wellbeing and confidence.</w:t>
      </w:r>
    </w:p>
    <w:p w:rsidR="00000000" w:rsidDel="00000000" w:rsidP="00000000" w:rsidRDefault="00000000" w:rsidRPr="00000000" w14:paraId="00000033">
      <w:pPr>
        <w:rPr/>
      </w:pPr>
      <w:r w:rsidDel="00000000" w:rsidR="00000000" w:rsidRPr="00000000">
        <w:rPr>
          <w:rtl w:val="0"/>
        </w:rPr>
        <w:t xml:space="preserve">5.6 All parents/ carers must sign a declaration that they have read this policy as part of the admissions process.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6. Parental Agreement</w:t>
      </w:r>
    </w:p>
    <w:p w:rsidR="00000000" w:rsidDel="00000000" w:rsidP="00000000" w:rsidRDefault="00000000" w:rsidRPr="00000000" w14:paraId="00000036">
      <w:pPr>
        <w:rPr/>
      </w:pPr>
      <w:r w:rsidDel="00000000" w:rsidR="00000000" w:rsidRPr="00000000">
        <w:rPr>
          <w:rtl w:val="0"/>
        </w:rPr>
        <w:t xml:space="preserve">6.1 By leaving a child with the lead adult during activities, parents/carers agree that:</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They are satisfied with the health and safety arrangements in place.</w:t>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They have provided accurate and up-to-date medical and contact information.</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They understand their responsibilities in supporting safe travel and behaviour.</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7. Review of Policy</w:t>
      </w:r>
    </w:p>
    <w:p w:rsidR="00000000" w:rsidDel="00000000" w:rsidP="00000000" w:rsidRDefault="00000000" w:rsidRPr="00000000" w14:paraId="0000003C">
      <w:pPr>
        <w:rPr/>
      </w:pPr>
      <w:r w:rsidDel="00000000" w:rsidR="00000000" w:rsidRPr="00000000">
        <w:rPr>
          <w:rtl w:val="0"/>
        </w:rPr>
        <w:t xml:space="preserve">This policy will be reviewed annually or sooner if legal requirements change.</w:t>
      </w:r>
    </w:p>
    <w:p w:rsidR="00000000" w:rsidDel="00000000" w:rsidP="00000000" w:rsidRDefault="00000000" w:rsidRPr="00000000" w14:paraId="0000003D">
      <w:pPr>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719B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719B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719B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719B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719B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719B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719B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719B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719B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719B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719B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719B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719B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719B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719B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719B3"/>
    <w:rPr>
      <w:i w:val="1"/>
      <w:iCs w:val="1"/>
      <w:color w:val="404040" w:themeColor="text1" w:themeTint="0000BF"/>
    </w:rPr>
  </w:style>
  <w:style w:type="paragraph" w:styleId="ListParagraph">
    <w:name w:val="List Paragraph"/>
    <w:basedOn w:val="Normal"/>
    <w:uiPriority w:val="34"/>
    <w:qFormat w:val="1"/>
    <w:rsid w:val="000719B3"/>
    <w:pPr>
      <w:ind w:left="720"/>
      <w:contextualSpacing w:val="1"/>
    </w:pPr>
  </w:style>
  <w:style w:type="character" w:styleId="IntenseEmphasis">
    <w:name w:val="Intense Emphasis"/>
    <w:basedOn w:val="DefaultParagraphFont"/>
    <w:uiPriority w:val="21"/>
    <w:qFormat w:val="1"/>
    <w:rsid w:val="000719B3"/>
    <w:rPr>
      <w:i w:val="1"/>
      <w:iCs w:val="1"/>
      <w:color w:val="0f4761" w:themeColor="accent1" w:themeShade="0000BF"/>
    </w:rPr>
  </w:style>
  <w:style w:type="paragraph" w:styleId="IntenseQuote">
    <w:name w:val="Intense Quote"/>
    <w:basedOn w:val="Normal"/>
    <w:next w:val="Normal"/>
    <w:link w:val="IntenseQuoteChar"/>
    <w:uiPriority w:val="30"/>
    <w:qFormat w:val="1"/>
    <w:rsid w:val="000719B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719B3"/>
    <w:rPr>
      <w:i w:val="1"/>
      <w:iCs w:val="1"/>
      <w:color w:val="0f4761" w:themeColor="accent1" w:themeShade="0000BF"/>
    </w:rPr>
  </w:style>
  <w:style w:type="character" w:styleId="IntenseReference">
    <w:name w:val="Intense Reference"/>
    <w:basedOn w:val="DefaultParagraphFont"/>
    <w:uiPriority w:val="32"/>
    <w:qFormat w:val="1"/>
    <w:rsid w:val="000719B3"/>
    <w:rPr>
      <w:b w:val="1"/>
      <w:bCs w:val="1"/>
      <w:smallCaps w:val="1"/>
      <w:color w:val="0f4761" w:themeColor="accent1" w:themeShade="0000BF"/>
      <w:spacing w:val="5"/>
    </w:rPr>
  </w:style>
  <w:style w:type="paragraph" w:styleId="Header">
    <w:name w:val="header"/>
    <w:basedOn w:val="Normal"/>
    <w:link w:val="HeaderChar"/>
    <w:uiPriority w:val="99"/>
    <w:unhideWhenUsed w:val="1"/>
    <w:rsid w:val="000719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19B3"/>
  </w:style>
  <w:style w:type="paragraph" w:styleId="Footer">
    <w:name w:val="footer"/>
    <w:basedOn w:val="Normal"/>
    <w:link w:val="FooterChar"/>
    <w:uiPriority w:val="99"/>
    <w:unhideWhenUsed w:val="1"/>
    <w:rsid w:val="000719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19B3"/>
  </w:style>
  <w:style w:type="paragraph" w:styleId="NoSpacing">
    <w:name w:val="No Spacing"/>
    <w:uiPriority w:val="1"/>
    <w:qFormat w:val="1"/>
    <w:rsid w:val="000719B3"/>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XnwiQUWfMgt2U1jAuCAftn1A==">CgMxLjA4AHIhMUE1RENXWnFuV3lUX2lyNFA1cTUySzJXWk1OV0tFNXZQ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2025-12-07T10:36:00Z</dcterms:created>
  <dc:creator>Em Williams</dc:creator>
</cp:coreProperties>
</file>