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w:t>
      </w:r>
    </w:p>
    <w:p w:rsidR="00000000" w:rsidDel="00000000" w:rsidP="00000000" w:rsidRDefault="00000000" w:rsidRPr="00000000" w14:paraId="00000002">
      <w:pPr>
        <w:rPr>
          <w:b w:val="1"/>
          <w:bCs w:val="1"/>
        </w:rPr>
      </w:pPr>
      <w:r w:rsidDel="00000000" w:rsidR="00000000" w:rsidRPr="00000000">
        <w:rPr>
          <w:b w:val="1"/>
          <w:bCs w:val="1"/>
          <w:rtl w:val="0"/>
        </w:rPr>
        <w:t xml:space="preserve">Equality, Diversity &amp; Inclusion Policy</w:t>
      </w:r>
    </w:p>
    <w:p w:rsidR="00000000" w:rsidDel="00000000" w:rsidP="00000000" w:rsidRDefault="00000000" w:rsidRPr="00000000" w14:paraId="00000003">
      <w:pPr>
        <w:rPr/>
      </w:pPr>
      <w:r w:rsidDel="00000000" w:rsidR="00000000" w:rsidRPr="00000000">
        <w:rPr>
          <w:b w:val="1"/>
          <w:bCs w:val="1"/>
          <w:rtl w:val="0"/>
        </w:rPr>
        <w:t xml:space="preserve">Version:</w:t>
      </w:r>
      <w:r w:rsidDel="00000000" w:rsidR="00000000" w:rsidRPr="00000000">
        <w:rPr>
          <w:rtl w:val="0"/>
        </w:rPr>
        <w:t xml:space="preserve"> 1.0</w:t>
        <w:br w:type="textWrapping"/>
      </w:r>
      <w:r w:rsidDel="00000000" w:rsidR="00000000" w:rsidRPr="00000000">
        <w:rPr>
          <w:b w:val="1"/>
          <w:bCs w:val="1"/>
          <w:rtl w:val="0"/>
        </w:rPr>
        <w:t xml:space="preserve">Approved by:</w:t>
      </w:r>
      <w:r w:rsidDel="00000000" w:rsidR="00000000" w:rsidRPr="00000000">
        <w:rPr>
          <w:rtl w:val="0"/>
        </w:rPr>
        <w:t xml:space="preserve"> Hannah Harker/Finance Co-lead</w:t>
        <w:br w:type="textWrapping"/>
      </w:r>
      <w:r w:rsidDel="00000000" w:rsidR="00000000" w:rsidRPr="00000000">
        <w:rPr>
          <w:b w:val="1"/>
          <w:bCs w:val="1"/>
          <w:rtl w:val="0"/>
        </w:rPr>
        <w:t xml:space="preserve">Review Date:</w:t>
      </w:r>
      <w:r w:rsidDel="00000000" w:rsidR="00000000" w:rsidRPr="00000000">
        <w:rPr>
          <w:rtl w:val="0"/>
        </w:rPr>
        <w:t xml:space="preserve"> Annually, as part of Rowan Tree Group’s policy review cycle.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Purpose</w:t>
      </w:r>
    </w:p>
    <w:p w:rsidR="00000000" w:rsidDel="00000000" w:rsidP="00000000" w:rsidRDefault="00000000" w:rsidRPr="00000000" w14:paraId="00000006">
      <w:pPr>
        <w:rPr/>
      </w:pPr>
      <w:r w:rsidDel="00000000" w:rsidR="00000000" w:rsidRPr="00000000">
        <w:rPr>
          <w:rtl w:val="0"/>
        </w:rPr>
        <w:t xml:space="preserve">This policy sets out Rowan Tree Group’s commitment to equality, diversity and inclusion, and the expectations we have of all members of the community to uphold this commitment. It provides a clear framework for behaviour, communication and the handling of concerns.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2. Scope &amp; Definitions</w:t>
      </w:r>
    </w:p>
    <w:p w:rsidR="00000000" w:rsidDel="00000000" w:rsidP="00000000" w:rsidRDefault="00000000" w:rsidRPr="00000000" w14:paraId="00000009">
      <w:pPr>
        <w:rPr>
          <w:b w:val="1"/>
          <w:bCs w:val="1"/>
        </w:rPr>
      </w:pPr>
      <w:r w:rsidDel="00000000" w:rsidR="00000000" w:rsidRPr="00000000">
        <w:rPr>
          <w:b w:val="1"/>
          <w:bCs w:val="1"/>
          <w:rtl w:val="0"/>
        </w:rPr>
        <w:t xml:space="preserve">This policy applies to:</w:t>
      </w:r>
    </w:p>
    <w:p w:rsidR="00000000" w:rsidDel="00000000" w:rsidP="00000000" w:rsidRDefault="00000000" w:rsidRPr="00000000" w14:paraId="0000000A">
      <w:pPr>
        <w:numPr>
          <w:ilvl w:val="0"/>
          <w:numId w:val="14"/>
        </w:numPr>
        <w:ind w:left="720" w:hanging="360"/>
        <w:rPr/>
      </w:pPr>
      <w:r w:rsidDel="00000000" w:rsidR="00000000" w:rsidRPr="00000000">
        <w:rPr>
          <w:rtl w:val="0"/>
        </w:rPr>
        <w:t xml:space="preserve">All children and young people attending the Rowan Tree Group</w:t>
      </w:r>
    </w:p>
    <w:p w:rsidR="00000000" w:rsidDel="00000000" w:rsidP="00000000" w:rsidRDefault="00000000" w:rsidRPr="00000000" w14:paraId="0000000B">
      <w:pPr>
        <w:numPr>
          <w:ilvl w:val="0"/>
          <w:numId w:val="14"/>
        </w:numPr>
        <w:ind w:left="720" w:hanging="360"/>
        <w:rPr/>
      </w:pPr>
      <w:r w:rsidDel="00000000" w:rsidR="00000000" w:rsidRPr="00000000">
        <w:rPr>
          <w:rtl w:val="0"/>
        </w:rPr>
        <w:t xml:space="preserve">Their families and caregivers</w:t>
      </w:r>
    </w:p>
    <w:p w:rsidR="00000000" w:rsidDel="00000000" w:rsidP="00000000" w:rsidRDefault="00000000" w:rsidRPr="00000000" w14:paraId="0000000C">
      <w:pPr>
        <w:numPr>
          <w:ilvl w:val="0"/>
          <w:numId w:val="14"/>
        </w:numPr>
        <w:ind w:left="720" w:hanging="360"/>
        <w:rPr/>
      </w:pPr>
      <w:r w:rsidDel="00000000" w:rsidR="00000000" w:rsidRPr="00000000">
        <w:rPr>
          <w:rtl w:val="0"/>
        </w:rPr>
        <w:t xml:space="preserve">Tutors, assistants and volunteers</w:t>
      </w:r>
    </w:p>
    <w:p w:rsidR="00000000" w:rsidDel="00000000" w:rsidP="00000000" w:rsidRDefault="00000000" w:rsidRPr="00000000" w14:paraId="0000000D">
      <w:pPr>
        <w:numPr>
          <w:ilvl w:val="0"/>
          <w:numId w:val="14"/>
        </w:numPr>
        <w:ind w:left="720" w:hanging="360"/>
        <w:rPr/>
      </w:pPr>
      <w:r w:rsidDel="00000000" w:rsidR="00000000" w:rsidRPr="00000000">
        <w:rPr>
          <w:rtl w:val="0"/>
        </w:rPr>
        <w:t xml:space="preserve">Members of the Oversight Group</w:t>
      </w:r>
    </w:p>
    <w:p w:rsidR="00000000" w:rsidDel="00000000" w:rsidP="00000000" w:rsidRDefault="00000000" w:rsidRPr="00000000" w14:paraId="0000000E">
      <w:pPr>
        <w:numPr>
          <w:ilvl w:val="0"/>
          <w:numId w:val="14"/>
        </w:numPr>
        <w:ind w:left="720" w:hanging="360"/>
        <w:rPr/>
      </w:pPr>
      <w:r w:rsidDel="00000000" w:rsidR="00000000" w:rsidRPr="00000000">
        <w:rPr>
          <w:rtl w:val="0"/>
        </w:rPr>
        <w:t xml:space="preserve">Any visitors participating in activities</w:t>
      </w:r>
    </w:p>
    <w:p w:rsidR="00000000" w:rsidDel="00000000" w:rsidP="00000000" w:rsidRDefault="00000000" w:rsidRPr="00000000" w14:paraId="0000000F">
      <w:pPr>
        <w:rPr>
          <w:b w:val="1"/>
          <w:bCs w:val="1"/>
        </w:rPr>
      </w:pPr>
      <w:r w:rsidDel="00000000" w:rsidR="00000000" w:rsidRPr="00000000">
        <w:rPr>
          <w:b w:val="1"/>
          <w:bCs w:val="1"/>
          <w:rtl w:val="0"/>
        </w:rPr>
        <w:t xml:space="preserve">Definitions:</w:t>
      </w:r>
    </w:p>
    <w:p w:rsidR="00000000" w:rsidDel="00000000" w:rsidP="00000000" w:rsidRDefault="00000000" w:rsidRPr="00000000" w14:paraId="00000010">
      <w:pPr>
        <w:numPr>
          <w:ilvl w:val="0"/>
          <w:numId w:val="15"/>
        </w:numPr>
        <w:ind w:left="720" w:hanging="360"/>
        <w:rPr/>
      </w:pPr>
      <w:r w:rsidDel="00000000" w:rsidR="00000000" w:rsidRPr="00000000">
        <w:rPr>
          <w:b w:val="1"/>
          <w:bCs w:val="1"/>
          <w:rtl w:val="0"/>
        </w:rPr>
        <w:t xml:space="preserve">“Rowan Tree Group”</w:t>
      </w:r>
      <w:r w:rsidDel="00000000" w:rsidR="00000000" w:rsidRPr="00000000">
        <w:rPr>
          <w:rtl w:val="0"/>
        </w:rPr>
        <w:t xml:space="preserve"> refers to the collective home-education provision and its community-led organisation.</w:t>
      </w:r>
    </w:p>
    <w:p w:rsidR="00000000" w:rsidDel="00000000" w:rsidP="00000000" w:rsidRDefault="00000000" w:rsidRPr="00000000" w14:paraId="00000011">
      <w:pPr>
        <w:numPr>
          <w:ilvl w:val="0"/>
          <w:numId w:val="15"/>
        </w:numPr>
        <w:ind w:left="720" w:hanging="360"/>
        <w:rPr/>
      </w:pPr>
      <w:r w:rsidDel="00000000" w:rsidR="00000000" w:rsidRPr="00000000">
        <w:rPr>
          <w:b w:val="1"/>
          <w:bCs w:val="1"/>
          <w:rtl w:val="0"/>
        </w:rPr>
        <w:t xml:space="preserve">“Members”</w:t>
      </w:r>
      <w:r w:rsidDel="00000000" w:rsidR="00000000" w:rsidRPr="00000000">
        <w:rPr>
          <w:rtl w:val="0"/>
        </w:rPr>
        <w:t xml:space="preserve"> includes all families regularly involved in the group.</w:t>
      </w:r>
    </w:p>
    <w:p w:rsidR="00000000" w:rsidDel="00000000" w:rsidP="00000000" w:rsidRDefault="00000000" w:rsidRPr="00000000" w14:paraId="00000012">
      <w:pPr>
        <w:numPr>
          <w:ilvl w:val="0"/>
          <w:numId w:val="15"/>
        </w:numPr>
        <w:ind w:left="720" w:hanging="360"/>
        <w:rPr/>
      </w:pPr>
      <w:r w:rsidDel="00000000" w:rsidR="00000000" w:rsidRPr="00000000">
        <w:rPr>
          <w:b w:val="1"/>
          <w:bCs w:val="1"/>
          <w:rtl w:val="0"/>
        </w:rPr>
        <w:t xml:space="preserve">“Oversight Group”</w:t>
      </w:r>
      <w:r w:rsidDel="00000000" w:rsidR="00000000" w:rsidRPr="00000000">
        <w:rPr>
          <w:rtl w:val="0"/>
        </w:rPr>
        <w:t xml:space="preserve"> refers to the small group of members with delegated responsibility for coordination, decision-making and policy oversight.</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3. Values &amp; Principles</w:t>
      </w:r>
    </w:p>
    <w:p w:rsidR="00000000" w:rsidDel="00000000" w:rsidP="00000000" w:rsidRDefault="00000000" w:rsidRPr="00000000" w14:paraId="00000015">
      <w:pPr>
        <w:rPr/>
      </w:pPr>
      <w:r w:rsidDel="00000000" w:rsidR="00000000" w:rsidRPr="00000000">
        <w:rPr>
          <w:rtl w:val="0"/>
        </w:rPr>
        <w:t xml:space="preserve">Rowan Tree Group is committed to creating a safe, respectful and inclusive environment for all. We welcome and value diversity in all its forms, including but not limited to:</w:t>
      </w:r>
    </w:p>
    <w:p w:rsidR="00000000" w:rsidDel="00000000" w:rsidP="00000000" w:rsidRDefault="00000000" w:rsidRPr="00000000" w14:paraId="00000016">
      <w:pPr>
        <w:numPr>
          <w:ilvl w:val="0"/>
          <w:numId w:val="16"/>
        </w:numPr>
        <w:ind w:left="720" w:hanging="360"/>
        <w:rPr/>
      </w:pPr>
      <w:r w:rsidDel="00000000" w:rsidR="00000000" w:rsidRPr="00000000">
        <w:rPr>
          <w:rtl w:val="0"/>
        </w:rPr>
        <w:t xml:space="preserve">Race and ethnicity</w:t>
      </w:r>
    </w:p>
    <w:p w:rsidR="00000000" w:rsidDel="00000000" w:rsidP="00000000" w:rsidRDefault="00000000" w:rsidRPr="00000000" w14:paraId="00000017">
      <w:pPr>
        <w:numPr>
          <w:ilvl w:val="0"/>
          <w:numId w:val="16"/>
        </w:numPr>
        <w:ind w:left="720" w:hanging="360"/>
        <w:rPr/>
      </w:pPr>
      <w:r w:rsidDel="00000000" w:rsidR="00000000" w:rsidRPr="00000000">
        <w:rPr>
          <w:rtl w:val="0"/>
        </w:rPr>
        <w:t xml:space="preserve">Religion or belief</w:t>
      </w:r>
    </w:p>
    <w:p w:rsidR="00000000" w:rsidDel="00000000" w:rsidP="00000000" w:rsidRDefault="00000000" w:rsidRPr="00000000" w14:paraId="00000018">
      <w:pPr>
        <w:numPr>
          <w:ilvl w:val="0"/>
          <w:numId w:val="16"/>
        </w:numPr>
        <w:ind w:left="720" w:hanging="360"/>
        <w:rPr/>
      </w:pPr>
      <w:r w:rsidDel="00000000" w:rsidR="00000000" w:rsidRPr="00000000">
        <w:rPr>
          <w:rtl w:val="0"/>
        </w:rPr>
        <w:t xml:space="preserve">Disability and physical health needs</w:t>
      </w:r>
    </w:p>
    <w:p w:rsidR="00000000" w:rsidDel="00000000" w:rsidP="00000000" w:rsidRDefault="00000000" w:rsidRPr="00000000" w14:paraId="00000019">
      <w:pPr>
        <w:numPr>
          <w:ilvl w:val="0"/>
          <w:numId w:val="16"/>
        </w:numPr>
        <w:ind w:left="720" w:hanging="360"/>
        <w:rPr/>
      </w:pPr>
      <w:r w:rsidDel="00000000" w:rsidR="00000000" w:rsidRPr="00000000">
        <w:rPr>
          <w:rtl w:val="0"/>
        </w:rPr>
        <w:t xml:space="preserve">Neurodivergence and SEN</w:t>
      </w:r>
    </w:p>
    <w:p w:rsidR="00000000" w:rsidDel="00000000" w:rsidP="00000000" w:rsidRDefault="00000000" w:rsidRPr="00000000" w14:paraId="0000001A">
      <w:pPr>
        <w:numPr>
          <w:ilvl w:val="0"/>
          <w:numId w:val="16"/>
        </w:numPr>
        <w:ind w:left="720" w:hanging="360"/>
        <w:rPr/>
      </w:pPr>
      <w:r w:rsidDel="00000000" w:rsidR="00000000" w:rsidRPr="00000000">
        <w:rPr>
          <w:rtl w:val="0"/>
        </w:rPr>
        <w:t xml:space="preserve">Gender and gender identity</w:t>
      </w:r>
    </w:p>
    <w:p w:rsidR="00000000" w:rsidDel="00000000" w:rsidP="00000000" w:rsidRDefault="00000000" w:rsidRPr="00000000" w14:paraId="0000001B">
      <w:pPr>
        <w:numPr>
          <w:ilvl w:val="0"/>
          <w:numId w:val="16"/>
        </w:numPr>
        <w:ind w:left="720" w:hanging="360"/>
        <w:rPr/>
      </w:pPr>
      <w:r w:rsidDel="00000000" w:rsidR="00000000" w:rsidRPr="00000000">
        <w:rPr>
          <w:rtl w:val="0"/>
        </w:rPr>
        <w:t xml:space="preserve">Sexual orientation</w:t>
      </w:r>
    </w:p>
    <w:p w:rsidR="00000000" w:rsidDel="00000000" w:rsidP="00000000" w:rsidRDefault="00000000" w:rsidRPr="00000000" w14:paraId="0000001C">
      <w:pPr>
        <w:numPr>
          <w:ilvl w:val="0"/>
          <w:numId w:val="16"/>
        </w:numPr>
        <w:ind w:left="720" w:hanging="360"/>
        <w:rPr/>
      </w:pPr>
      <w:r w:rsidDel="00000000" w:rsidR="00000000" w:rsidRPr="00000000">
        <w:rPr>
          <w:rtl w:val="0"/>
        </w:rPr>
        <w:t xml:space="preserve">Age</w:t>
      </w:r>
    </w:p>
    <w:p w:rsidR="00000000" w:rsidDel="00000000" w:rsidP="00000000" w:rsidRDefault="00000000" w:rsidRPr="00000000" w14:paraId="0000001D">
      <w:pPr>
        <w:numPr>
          <w:ilvl w:val="0"/>
          <w:numId w:val="16"/>
        </w:numPr>
        <w:ind w:left="720" w:hanging="360"/>
        <w:rPr/>
      </w:pPr>
      <w:r w:rsidDel="00000000" w:rsidR="00000000" w:rsidRPr="00000000">
        <w:rPr>
          <w:rtl w:val="0"/>
        </w:rPr>
        <w:t xml:space="preserve">Family structure</w:t>
      </w:r>
    </w:p>
    <w:p w:rsidR="00000000" w:rsidDel="00000000" w:rsidP="00000000" w:rsidRDefault="00000000" w:rsidRPr="00000000" w14:paraId="0000001E">
      <w:pPr>
        <w:numPr>
          <w:ilvl w:val="0"/>
          <w:numId w:val="16"/>
        </w:numPr>
        <w:ind w:left="720" w:hanging="360"/>
        <w:rPr/>
      </w:pPr>
      <w:r w:rsidDel="00000000" w:rsidR="00000000" w:rsidRPr="00000000">
        <w:rPr>
          <w:rtl w:val="0"/>
        </w:rPr>
        <w:t xml:space="preserve">Socio-economic background</w:t>
      </w:r>
    </w:p>
    <w:p w:rsidR="00000000" w:rsidDel="00000000" w:rsidP="00000000" w:rsidRDefault="00000000" w:rsidRPr="00000000" w14:paraId="0000001F">
      <w:pPr>
        <w:numPr>
          <w:ilvl w:val="0"/>
          <w:numId w:val="16"/>
        </w:numPr>
        <w:ind w:left="720" w:hanging="360"/>
        <w:rPr/>
      </w:pPr>
      <w:r w:rsidDel="00000000" w:rsidR="00000000" w:rsidRPr="00000000">
        <w:rPr>
          <w:rtl w:val="0"/>
        </w:rPr>
        <w:t xml:space="preserve">Political views (where expressed appropriately)</w:t>
      </w:r>
    </w:p>
    <w:p w:rsidR="00000000" w:rsidDel="00000000" w:rsidP="00000000" w:rsidRDefault="00000000" w:rsidRPr="00000000" w14:paraId="00000020">
      <w:pPr>
        <w:rPr/>
      </w:pPr>
      <w:r w:rsidDel="00000000" w:rsidR="00000000" w:rsidRPr="00000000">
        <w:rPr>
          <w:rtl w:val="0"/>
        </w:rPr>
        <w:t xml:space="preserve">We take guidance from the principles of the </w:t>
      </w:r>
      <w:r w:rsidDel="00000000" w:rsidR="00000000" w:rsidRPr="00000000">
        <w:rPr>
          <w:b w:val="1"/>
          <w:bCs w:val="1"/>
          <w:rtl w:val="0"/>
        </w:rPr>
        <w:t xml:space="preserve">Equality Act 2010</w:t>
      </w:r>
      <w:r w:rsidDel="00000000" w:rsidR="00000000" w:rsidRPr="00000000">
        <w:rPr>
          <w:rtl w:val="0"/>
        </w:rPr>
        <w:t xml:space="preserve">, recognising that discrimination, exclusion and harassment negatively impact wellbeing and learning.</w:t>
      </w:r>
    </w:p>
    <w:p w:rsidR="00000000" w:rsidDel="00000000" w:rsidP="00000000" w:rsidRDefault="00000000" w:rsidRPr="00000000" w14:paraId="00000021">
      <w:pPr>
        <w:rPr/>
      </w:pPr>
      <w:r w:rsidDel="00000000" w:rsidR="00000000" w:rsidRPr="00000000">
        <w:rPr>
          <w:rtl w:val="0"/>
        </w:rPr>
        <w:t xml:space="preserve">We believe that:</w:t>
      </w:r>
    </w:p>
    <w:p w:rsidR="00000000" w:rsidDel="00000000" w:rsidP="00000000" w:rsidRDefault="00000000" w:rsidRPr="00000000" w14:paraId="00000022">
      <w:pPr>
        <w:numPr>
          <w:ilvl w:val="0"/>
          <w:numId w:val="17"/>
        </w:numPr>
        <w:ind w:left="720" w:hanging="360"/>
        <w:rPr/>
      </w:pPr>
      <w:r w:rsidDel="00000000" w:rsidR="00000000" w:rsidRPr="00000000">
        <w:rPr>
          <w:rtl w:val="0"/>
        </w:rPr>
        <w:t xml:space="preserve">Every child deserves to feel safe, respected and included.</w:t>
      </w:r>
    </w:p>
    <w:p w:rsidR="00000000" w:rsidDel="00000000" w:rsidP="00000000" w:rsidRDefault="00000000" w:rsidRPr="00000000" w14:paraId="00000023">
      <w:pPr>
        <w:numPr>
          <w:ilvl w:val="0"/>
          <w:numId w:val="17"/>
        </w:numPr>
        <w:ind w:left="720" w:hanging="360"/>
        <w:rPr/>
      </w:pPr>
      <w:r w:rsidDel="00000000" w:rsidR="00000000" w:rsidRPr="00000000">
        <w:rPr>
          <w:rtl w:val="0"/>
        </w:rPr>
        <w:t xml:space="preserve">Diversity enriches our community and strengthens learning.</w:t>
      </w:r>
    </w:p>
    <w:p w:rsidR="00000000" w:rsidDel="00000000" w:rsidP="00000000" w:rsidRDefault="00000000" w:rsidRPr="00000000" w14:paraId="00000024">
      <w:pPr>
        <w:numPr>
          <w:ilvl w:val="0"/>
          <w:numId w:val="17"/>
        </w:numPr>
        <w:ind w:left="720" w:hanging="360"/>
        <w:rPr/>
      </w:pPr>
      <w:r w:rsidDel="00000000" w:rsidR="00000000" w:rsidRPr="00000000">
        <w:rPr>
          <w:rtl w:val="0"/>
        </w:rPr>
        <w:t xml:space="preserve">Adults carry shared responsibility for maintaining an inclusive culture.</w:t>
      </w:r>
    </w:p>
    <w:p w:rsidR="00000000" w:rsidDel="00000000" w:rsidP="00000000" w:rsidRDefault="00000000" w:rsidRPr="00000000" w14:paraId="00000025">
      <w:pPr>
        <w:numPr>
          <w:ilvl w:val="0"/>
          <w:numId w:val="17"/>
        </w:numPr>
        <w:ind w:left="720" w:hanging="360"/>
        <w:rPr/>
      </w:pPr>
      <w:r w:rsidDel="00000000" w:rsidR="00000000" w:rsidRPr="00000000">
        <w:rPr>
          <w:rtl w:val="0"/>
        </w:rPr>
        <w:t xml:space="preserve">Freedom of opinion does not override another person’s right to safety and dignity.</w:t>
      </w:r>
    </w:p>
    <w:p w:rsidR="00000000" w:rsidDel="00000000" w:rsidP="00000000" w:rsidRDefault="00000000" w:rsidRPr="00000000" w14:paraId="00000026">
      <w:pPr>
        <w:numPr>
          <w:ilvl w:val="0"/>
          <w:numId w:val="17"/>
        </w:numPr>
        <w:ind w:left="720" w:hanging="360"/>
        <w:rPr/>
      </w:pPr>
      <w:r w:rsidDel="00000000" w:rsidR="00000000" w:rsidRPr="00000000">
        <w:rPr>
          <w:rtl w:val="0"/>
        </w:rPr>
        <w:t xml:space="preserve">We work through difference with respect, curiosity and care.</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4. Inclusive Practice</w:t>
      </w:r>
    </w:p>
    <w:p w:rsidR="00000000" w:rsidDel="00000000" w:rsidP="00000000" w:rsidRDefault="00000000" w:rsidRPr="00000000" w14:paraId="00000029">
      <w:pPr>
        <w:rPr/>
      </w:pPr>
      <w:r w:rsidDel="00000000" w:rsidR="00000000" w:rsidRPr="00000000">
        <w:rPr>
          <w:rtl w:val="0"/>
        </w:rPr>
        <w:t xml:space="preserve">To create an inclusive environment, Rowan Tree Group commits to:</w:t>
      </w:r>
    </w:p>
    <w:p w:rsidR="00000000" w:rsidDel="00000000" w:rsidP="00000000" w:rsidRDefault="00000000" w:rsidRPr="00000000" w14:paraId="0000002A">
      <w:pPr>
        <w:rPr>
          <w:b w:val="1"/>
          <w:bCs w:val="1"/>
        </w:rPr>
      </w:pPr>
      <w:r w:rsidDel="00000000" w:rsidR="00000000" w:rsidRPr="00000000">
        <w:rPr>
          <w:b w:val="1"/>
          <w:bCs w:val="1"/>
          <w:rtl w:val="0"/>
        </w:rPr>
        <w:t xml:space="preserve">4.1 Anti-racist approaches to learning:</w:t>
      </w:r>
    </w:p>
    <w:p w:rsidR="00000000" w:rsidDel="00000000" w:rsidP="00000000" w:rsidRDefault="00000000" w:rsidRPr="00000000" w14:paraId="0000002B">
      <w:pPr>
        <w:rPr/>
      </w:pPr>
      <w:r w:rsidDel="00000000" w:rsidR="00000000" w:rsidRPr="00000000">
        <w:rPr>
          <w:rtl w:val="0"/>
        </w:rPr>
        <w:t xml:space="preserve">At Rowan Tree Group, we recognise that creating an inclusive and anti-racist learning environment is central to the holistic development of each child. In line with Waldorf-inspired approaches, learning is experiential, imaginative, and integrated across storytelling, arts, movement, and hands-on projects. An anti-racist approach in this context means actively fostering awareness, empathy, and respect for the rich diversity of human experience.</w:t>
      </w:r>
    </w:p>
    <w:p w:rsidR="00000000" w:rsidDel="00000000" w:rsidP="00000000" w:rsidRDefault="00000000" w:rsidRPr="00000000" w14:paraId="0000002C">
      <w:pPr>
        <w:rPr/>
      </w:pPr>
      <w:r w:rsidDel="00000000" w:rsidR="00000000" w:rsidRPr="00000000">
        <w:rPr>
          <w:rtl w:val="0"/>
        </w:rPr>
        <w:t xml:space="preserve">Examples of practice:</w:t>
      </w:r>
    </w:p>
    <w:p w:rsidR="00000000" w:rsidDel="00000000" w:rsidP="00000000" w:rsidRDefault="00000000" w:rsidRPr="00000000" w14:paraId="0000002D">
      <w:pPr>
        <w:numPr>
          <w:ilvl w:val="0"/>
          <w:numId w:val="12"/>
        </w:numPr>
        <w:ind w:left="720" w:hanging="360"/>
        <w:rPr/>
      </w:pPr>
      <w:r w:rsidDel="00000000" w:rsidR="00000000" w:rsidRPr="00000000">
        <w:rPr>
          <w:rtl w:val="0"/>
        </w:rPr>
        <w:t xml:space="preserve">Stories and imaginative work: We select stories, legends, and historical narratives from a wide range of cultures and communities. Through puppetry, dramatisation, and storytelling, children explore diverse perspectives, learning to value different identities while reflecting on fairness, equity, and justice.</w:t>
      </w:r>
    </w:p>
    <w:p w:rsidR="00000000" w:rsidDel="00000000" w:rsidP="00000000" w:rsidRDefault="00000000" w:rsidRPr="00000000" w14:paraId="0000002E">
      <w:pPr>
        <w:numPr>
          <w:ilvl w:val="0"/>
          <w:numId w:val="12"/>
        </w:numPr>
        <w:ind w:left="720" w:hanging="360"/>
        <w:rPr/>
      </w:pPr>
      <w:r w:rsidDel="00000000" w:rsidR="00000000" w:rsidRPr="00000000">
        <w:rPr>
          <w:rtl w:val="0"/>
        </w:rPr>
        <w:t xml:space="preserve">Art and creative expression: Artistic projects (painting, sculpture, movement, and music) draw on diverse cultural traditions and motifs, allowing children to experience and celebrate multiple ways of seeing and expressing the world. For example, exploring African patterns in painting or Indigenous storytelling through movement.</w:t>
      </w:r>
    </w:p>
    <w:p w:rsidR="00000000" w:rsidDel="00000000" w:rsidP="00000000" w:rsidRDefault="00000000" w:rsidRPr="00000000" w14:paraId="0000002F">
      <w:pPr>
        <w:numPr>
          <w:ilvl w:val="0"/>
          <w:numId w:val="12"/>
        </w:numPr>
        <w:ind w:left="720" w:hanging="360"/>
        <w:rPr/>
      </w:pPr>
      <w:r w:rsidDel="00000000" w:rsidR="00000000" w:rsidRPr="00000000">
        <w:rPr>
          <w:rtl w:val="0"/>
        </w:rPr>
        <w:t xml:space="preserve">Nature, seasonal festivals, and cultural awareness: Seasonal celebrations and festivals are presented with attention to cultural context and meaning, ensuring children learn the significance behind traditions rather than superficial customs. This helps nurture respect for all communities.</w:t>
      </w:r>
    </w:p>
    <w:p w:rsidR="00000000" w:rsidDel="00000000" w:rsidP="00000000" w:rsidRDefault="00000000" w:rsidRPr="00000000" w14:paraId="00000030">
      <w:pPr>
        <w:numPr>
          <w:ilvl w:val="0"/>
          <w:numId w:val="12"/>
        </w:numPr>
        <w:ind w:left="720" w:hanging="360"/>
        <w:rPr/>
      </w:pPr>
      <w:r w:rsidDel="00000000" w:rsidR="00000000" w:rsidRPr="00000000">
        <w:rPr>
          <w:rtl w:val="0"/>
        </w:rPr>
        <w:t xml:space="preserve">Classroom culture and dialogue: Circle times and group activities encourage children to notice difference, practise empathy, and discuss fairness in ways appropriate to their developmental stage. Teachers model respectful dialogue, challenge stereotypes, and highlight acts of kindness and cooperation across differences.</w:t>
      </w:r>
    </w:p>
    <w:p w:rsidR="00000000" w:rsidDel="00000000" w:rsidP="00000000" w:rsidRDefault="00000000" w:rsidRPr="00000000" w14:paraId="00000031">
      <w:pPr>
        <w:numPr>
          <w:ilvl w:val="0"/>
          <w:numId w:val="12"/>
        </w:numPr>
        <w:ind w:left="720" w:hanging="360"/>
        <w:rPr/>
      </w:pPr>
      <w:r w:rsidDel="00000000" w:rsidR="00000000" w:rsidRPr="00000000">
        <w:rPr>
          <w:rtl w:val="0"/>
        </w:rPr>
        <w:t xml:space="preserve">Staff reflection and professional development: Facilitators continually engage with anti-racist pedagogy, reflecting on their own assumptions and learning from diverse perspectives to ensure teaching approaches are inclusive and culturally responsive.</w:t>
      </w:r>
    </w:p>
    <w:p w:rsidR="00000000" w:rsidDel="00000000" w:rsidP="00000000" w:rsidRDefault="00000000" w:rsidRPr="00000000" w14:paraId="00000032">
      <w:pPr>
        <w:rPr>
          <w:b w:val="1"/>
          <w:bCs w:val="1"/>
        </w:rPr>
      </w:pPr>
      <w:r w:rsidDel="00000000" w:rsidR="00000000" w:rsidRPr="00000000">
        <w:rPr>
          <w:b w:val="1"/>
          <w:bCs w:val="1"/>
          <w:rtl w:val="0"/>
        </w:rPr>
        <w:t xml:space="preserve">What this means in practice:</w:t>
      </w:r>
    </w:p>
    <w:p w:rsidR="00000000" w:rsidDel="00000000" w:rsidP="00000000" w:rsidRDefault="00000000" w:rsidRPr="00000000" w14:paraId="00000033">
      <w:pPr>
        <w:numPr>
          <w:ilvl w:val="0"/>
          <w:numId w:val="13"/>
        </w:numPr>
        <w:ind w:left="720" w:hanging="360"/>
        <w:rPr/>
      </w:pPr>
      <w:r w:rsidDel="00000000" w:rsidR="00000000" w:rsidRPr="00000000">
        <w:rPr>
          <w:rtl w:val="0"/>
        </w:rPr>
        <w:t xml:space="preserve">Anti-racist learning is woven through the Waldorf curriculum, not added as an isolated topic. Every story, artistic activity, and seasonal celebration is an opportunity to explore identity, diversity, and justice.</w:t>
      </w:r>
    </w:p>
    <w:p w:rsidR="00000000" w:rsidDel="00000000" w:rsidP="00000000" w:rsidRDefault="00000000" w:rsidRPr="00000000" w14:paraId="00000034">
      <w:pPr>
        <w:numPr>
          <w:ilvl w:val="0"/>
          <w:numId w:val="13"/>
        </w:numPr>
        <w:ind w:left="720" w:hanging="360"/>
        <w:rPr/>
      </w:pPr>
      <w:r w:rsidDel="00000000" w:rsidR="00000000" w:rsidRPr="00000000">
        <w:rPr>
          <w:rtl w:val="0"/>
        </w:rPr>
        <w:t xml:space="preserve">It is developmentally attuned, presenting concepts of fairness, empathy, and difference in ways that match children’s imaginative and cognitive capacities.</w:t>
      </w:r>
    </w:p>
    <w:p w:rsidR="00000000" w:rsidDel="00000000" w:rsidP="00000000" w:rsidRDefault="00000000" w:rsidRPr="00000000" w14:paraId="00000035">
      <w:pPr>
        <w:numPr>
          <w:ilvl w:val="0"/>
          <w:numId w:val="13"/>
        </w:numPr>
        <w:ind w:left="720" w:hanging="360"/>
        <w:rPr/>
      </w:pPr>
      <w:r w:rsidDel="00000000" w:rsidR="00000000" w:rsidRPr="00000000">
        <w:rPr>
          <w:rtl w:val="0"/>
        </w:rPr>
        <w:t xml:space="preserve">It is participatory, inviting families and the wider home education community to engage with cultural diversity, share knowledge, and reflect on equity.</w:t>
      </w:r>
    </w:p>
    <w:p w:rsidR="00000000" w:rsidDel="00000000" w:rsidP="00000000" w:rsidRDefault="00000000" w:rsidRPr="00000000" w14:paraId="00000036">
      <w:pPr>
        <w:rPr/>
      </w:pPr>
      <w:r w:rsidDel="00000000" w:rsidR="00000000" w:rsidRPr="00000000">
        <w:rPr>
          <w:rtl w:val="0"/>
        </w:rPr>
        <w:t xml:space="preserve">Rowan Tree Group commits to ongoing reflection, dialogue, and adaptation to ensure that every child experiences learning as a space of respect, representation, and belonging.</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4.2. Welcoming and Respectful Culture</w:t>
      </w:r>
    </w:p>
    <w:p w:rsidR="00000000" w:rsidDel="00000000" w:rsidP="00000000" w:rsidRDefault="00000000" w:rsidRPr="00000000" w14:paraId="00000039">
      <w:pPr>
        <w:numPr>
          <w:ilvl w:val="0"/>
          <w:numId w:val="18"/>
        </w:numPr>
        <w:ind w:left="720" w:hanging="360"/>
        <w:rPr/>
      </w:pPr>
      <w:r w:rsidDel="00000000" w:rsidR="00000000" w:rsidRPr="00000000">
        <w:rPr>
          <w:rtl w:val="0"/>
        </w:rPr>
        <w:t xml:space="preserve">Using inclusive and respectful language at all times.</w:t>
      </w:r>
    </w:p>
    <w:p w:rsidR="00000000" w:rsidDel="00000000" w:rsidP="00000000" w:rsidRDefault="00000000" w:rsidRPr="00000000" w14:paraId="0000003A">
      <w:pPr>
        <w:numPr>
          <w:ilvl w:val="0"/>
          <w:numId w:val="18"/>
        </w:numPr>
        <w:ind w:left="720" w:hanging="360"/>
        <w:rPr/>
      </w:pPr>
      <w:r w:rsidDel="00000000" w:rsidR="00000000" w:rsidRPr="00000000">
        <w:rPr>
          <w:rtl w:val="0"/>
        </w:rPr>
        <w:t xml:space="preserve">Encouraging curiosity about difference and challenging assumptions gently and respectfully.</w:t>
      </w:r>
    </w:p>
    <w:p w:rsidR="00000000" w:rsidDel="00000000" w:rsidP="00000000" w:rsidRDefault="00000000" w:rsidRPr="00000000" w14:paraId="0000003B">
      <w:pPr>
        <w:numPr>
          <w:ilvl w:val="0"/>
          <w:numId w:val="18"/>
        </w:numPr>
        <w:ind w:left="720" w:hanging="360"/>
        <w:rPr/>
      </w:pPr>
      <w:r w:rsidDel="00000000" w:rsidR="00000000" w:rsidRPr="00000000">
        <w:rPr>
          <w:rtl w:val="0"/>
        </w:rPr>
        <w:t xml:space="preserve">Modelling care in how sensitive topics are discussed around children.</w:t>
      </w:r>
    </w:p>
    <w:p w:rsidR="00000000" w:rsidDel="00000000" w:rsidP="00000000" w:rsidRDefault="00000000" w:rsidRPr="00000000" w14:paraId="0000003C">
      <w:pPr>
        <w:rPr>
          <w:b w:val="1"/>
          <w:bCs w:val="1"/>
        </w:rPr>
      </w:pPr>
      <w:r w:rsidDel="00000000" w:rsidR="00000000" w:rsidRPr="00000000">
        <w:rPr>
          <w:b w:val="1"/>
          <w:bCs w:val="1"/>
          <w:rtl w:val="0"/>
        </w:rPr>
        <w:t xml:space="preserve">4.3. Accessibility and Adjustments</w:t>
      </w:r>
    </w:p>
    <w:p w:rsidR="00000000" w:rsidDel="00000000" w:rsidP="00000000" w:rsidRDefault="00000000" w:rsidRPr="00000000" w14:paraId="0000003D">
      <w:pPr>
        <w:numPr>
          <w:ilvl w:val="0"/>
          <w:numId w:val="1"/>
        </w:numPr>
        <w:ind w:left="720" w:hanging="360"/>
        <w:rPr/>
      </w:pPr>
      <w:r w:rsidDel="00000000" w:rsidR="00000000" w:rsidRPr="00000000">
        <w:rPr>
          <w:rtl w:val="0"/>
        </w:rPr>
        <w:t xml:space="preserve">Working collaboratively with families to identify barriers to participation.</w:t>
      </w:r>
    </w:p>
    <w:p w:rsidR="00000000" w:rsidDel="00000000" w:rsidP="00000000" w:rsidRDefault="00000000" w:rsidRPr="00000000" w14:paraId="0000003E">
      <w:pPr>
        <w:numPr>
          <w:ilvl w:val="0"/>
          <w:numId w:val="1"/>
        </w:numPr>
        <w:ind w:left="720" w:hanging="360"/>
        <w:rPr/>
      </w:pPr>
      <w:r w:rsidDel="00000000" w:rsidR="00000000" w:rsidRPr="00000000">
        <w:rPr>
          <w:rtl w:val="0"/>
        </w:rPr>
        <w:t xml:space="preserve">Making reasonable adjustments within our capacity as a volunteer-led group.</w:t>
      </w:r>
    </w:p>
    <w:p w:rsidR="00000000" w:rsidDel="00000000" w:rsidP="00000000" w:rsidRDefault="00000000" w:rsidRPr="00000000" w14:paraId="0000003F">
      <w:pPr>
        <w:numPr>
          <w:ilvl w:val="0"/>
          <w:numId w:val="1"/>
        </w:numPr>
        <w:ind w:left="720" w:hanging="360"/>
        <w:rPr/>
      </w:pPr>
      <w:r w:rsidDel="00000000" w:rsidR="00000000" w:rsidRPr="00000000">
        <w:rPr>
          <w:rtl w:val="0"/>
        </w:rPr>
        <w:t xml:space="preserve">Examples may include:</w:t>
      </w:r>
    </w:p>
    <w:p w:rsidR="00000000" w:rsidDel="00000000" w:rsidP="00000000" w:rsidRDefault="00000000" w:rsidRPr="00000000" w14:paraId="00000040">
      <w:pPr>
        <w:numPr>
          <w:ilvl w:val="1"/>
          <w:numId w:val="1"/>
        </w:numPr>
        <w:ind w:left="1440" w:hanging="360"/>
        <w:rPr/>
      </w:pPr>
      <w:r w:rsidDel="00000000" w:rsidR="00000000" w:rsidRPr="00000000">
        <w:rPr>
          <w:rtl w:val="0"/>
        </w:rPr>
        <w:t xml:space="preserve">Flexible transitions and settling-in plans</w:t>
      </w:r>
    </w:p>
    <w:p w:rsidR="00000000" w:rsidDel="00000000" w:rsidP="00000000" w:rsidRDefault="00000000" w:rsidRPr="00000000" w14:paraId="00000041">
      <w:pPr>
        <w:numPr>
          <w:ilvl w:val="1"/>
          <w:numId w:val="1"/>
        </w:numPr>
        <w:ind w:left="1440" w:hanging="360"/>
        <w:rPr/>
      </w:pPr>
      <w:r w:rsidDel="00000000" w:rsidR="00000000" w:rsidRPr="00000000">
        <w:rPr>
          <w:rtl w:val="0"/>
        </w:rPr>
        <w:t xml:space="preserve">Sensory considerations (noise, visual stimuli, quiet spaces)</w:t>
      </w:r>
    </w:p>
    <w:p w:rsidR="00000000" w:rsidDel="00000000" w:rsidP="00000000" w:rsidRDefault="00000000" w:rsidRPr="00000000" w14:paraId="00000042">
      <w:pPr>
        <w:numPr>
          <w:ilvl w:val="1"/>
          <w:numId w:val="1"/>
        </w:numPr>
        <w:ind w:left="1440" w:hanging="360"/>
        <w:rPr/>
      </w:pPr>
      <w:r w:rsidDel="00000000" w:rsidR="00000000" w:rsidRPr="00000000">
        <w:rPr>
          <w:rtl w:val="0"/>
        </w:rPr>
        <w:t xml:space="preserve">Adjusted instructions or pacing</w:t>
      </w:r>
    </w:p>
    <w:p w:rsidR="00000000" w:rsidDel="00000000" w:rsidP="00000000" w:rsidRDefault="00000000" w:rsidRPr="00000000" w14:paraId="00000043">
      <w:pPr>
        <w:numPr>
          <w:ilvl w:val="1"/>
          <w:numId w:val="1"/>
        </w:numPr>
        <w:ind w:left="1440" w:hanging="360"/>
        <w:rPr/>
      </w:pPr>
      <w:r w:rsidDel="00000000" w:rsidR="00000000" w:rsidRPr="00000000">
        <w:rPr>
          <w:rtl w:val="0"/>
        </w:rPr>
        <w:t xml:space="preserve">Additional communication or visual supports</w:t>
      </w:r>
    </w:p>
    <w:p w:rsidR="00000000" w:rsidDel="00000000" w:rsidP="00000000" w:rsidRDefault="00000000" w:rsidRPr="00000000" w14:paraId="00000044">
      <w:pPr>
        <w:rPr>
          <w:b w:val="1"/>
          <w:bCs w:val="1"/>
        </w:rPr>
      </w:pPr>
      <w:r w:rsidDel="00000000" w:rsidR="00000000" w:rsidRPr="00000000">
        <w:rPr>
          <w:b w:val="1"/>
          <w:bCs w:val="1"/>
          <w:rtl w:val="0"/>
        </w:rPr>
        <w:t xml:space="preserve">4.4. Preventing Discrimination</w:t>
      </w:r>
    </w:p>
    <w:p w:rsidR="00000000" w:rsidDel="00000000" w:rsidP="00000000" w:rsidRDefault="00000000" w:rsidRPr="00000000" w14:paraId="00000045">
      <w:pPr>
        <w:rPr/>
      </w:pPr>
      <w:r w:rsidDel="00000000" w:rsidR="00000000" w:rsidRPr="00000000">
        <w:rPr>
          <w:rtl w:val="0"/>
        </w:rPr>
        <w:t xml:space="preserve">We oppose all forms of:</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Direct or indirect discrimination</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Harassment or bullying</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Victimisation or exclusion</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Stereotyping or derogatory language</w:t>
      </w:r>
    </w:p>
    <w:p w:rsidR="00000000" w:rsidDel="00000000" w:rsidP="00000000" w:rsidRDefault="00000000" w:rsidRPr="00000000" w14:paraId="0000004A">
      <w:pPr>
        <w:rPr/>
      </w:pPr>
      <w:r w:rsidDel="00000000" w:rsidR="00000000" w:rsidRPr="00000000">
        <w:rPr>
          <w:rtl w:val="0"/>
        </w:rPr>
        <w:t xml:space="preserve">Such behaviours will be addressed promptly.</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b w:val="1"/>
          <w:bCs w:val="1"/>
          <w:rtl w:val="0"/>
        </w:rPr>
        <w:t xml:space="preserve">5. Expectations of All Adults</w:t>
      </w:r>
    </w:p>
    <w:p w:rsidR="00000000" w:rsidDel="00000000" w:rsidP="00000000" w:rsidRDefault="00000000" w:rsidRPr="00000000" w14:paraId="0000004D">
      <w:pPr>
        <w:rPr/>
      </w:pPr>
      <w:r w:rsidDel="00000000" w:rsidR="00000000" w:rsidRPr="00000000">
        <w:rPr>
          <w:rtl w:val="0"/>
        </w:rPr>
        <w:t xml:space="preserve">We recognise that discriminatory language or behaviour, even when unintended, can harm children’s sense of safety and belonging. We will address such incidents promptly, sensitively, and constructively.</w:t>
      </w:r>
    </w:p>
    <w:p w:rsidR="00000000" w:rsidDel="00000000" w:rsidP="00000000" w:rsidRDefault="00000000" w:rsidRPr="00000000" w14:paraId="0000004E">
      <w:pPr>
        <w:rPr/>
      </w:pPr>
      <w:r w:rsidDel="00000000" w:rsidR="00000000" w:rsidRPr="00000000">
        <w:rPr>
          <w:rtl w:val="0"/>
        </w:rPr>
        <w:t xml:space="preserve">All parents, carers, tutors, assistants and volunteers are expected to:</w:t>
      </w:r>
    </w:p>
    <w:p w:rsidR="00000000" w:rsidDel="00000000" w:rsidP="00000000" w:rsidRDefault="00000000" w:rsidRPr="00000000" w14:paraId="0000004F">
      <w:pPr>
        <w:numPr>
          <w:ilvl w:val="0"/>
          <w:numId w:val="3"/>
        </w:numPr>
        <w:ind w:left="720" w:hanging="360"/>
        <w:rPr/>
      </w:pPr>
      <w:r w:rsidDel="00000000" w:rsidR="00000000" w:rsidRPr="00000000">
        <w:rPr>
          <w:rtl w:val="0"/>
        </w:rPr>
        <w:t xml:space="preserve">Speak and behave respectfully at all times, including any moments of disagreement.</w:t>
      </w:r>
    </w:p>
    <w:p w:rsidR="00000000" w:rsidDel="00000000" w:rsidP="00000000" w:rsidRDefault="00000000" w:rsidRPr="00000000" w14:paraId="00000050">
      <w:pPr>
        <w:numPr>
          <w:ilvl w:val="0"/>
          <w:numId w:val="3"/>
        </w:numPr>
        <w:ind w:left="720" w:hanging="360"/>
        <w:rPr/>
      </w:pPr>
      <w:r w:rsidDel="00000000" w:rsidR="00000000" w:rsidRPr="00000000">
        <w:rPr>
          <w:rtl w:val="0"/>
        </w:rPr>
        <w:t xml:space="preserve">Use inclusive and appropriate language, especially around children.</w:t>
      </w:r>
    </w:p>
    <w:p w:rsidR="00000000" w:rsidDel="00000000" w:rsidP="00000000" w:rsidRDefault="00000000" w:rsidRPr="00000000" w14:paraId="00000051">
      <w:pPr>
        <w:numPr>
          <w:ilvl w:val="0"/>
          <w:numId w:val="3"/>
        </w:numPr>
        <w:ind w:left="720" w:hanging="360"/>
        <w:rPr/>
      </w:pPr>
      <w:r w:rsidDel="00000000" w:rsidR="00000000" w:rsidRPr="00000000">
        <w:rPr>
          <w:rtl w:val="0"/>
        </w:rPr>
        <w:t xml:space="preserve">Be mindful of timing, tone and topic when discussing sensitive issues.</w:t>
      </w:r>
    </w:p>
    <w:p w:rsidR="00000000" w:rsidDel="00000000" w:rsidP="00000000" w:rsidRDefault="00000000" w:rsidRPr="00000000" w14:paraId="00000052">
      <w:pPr>
        <w:numPr>
          <w:ilvl w:val="0"/>
          <w:numId w:val="3"/>
        </w:numPr>
        <w:ind w:left="720" w:hanging="360"/>
        <w:rPr/>
      </w:pPr>
      <w:r w:rsidDel="00000000" w:rsidR="00000000" w:rsidRPr="00000000">
        <w:rPr>
          <w:rtl w:val="0"/>
        </w:rPr>
        <w:t xml:space="preserve">Take responsibility for learning about inclusion and diversity-related issues.</w:t>
      </w:r>
    </w:p>
    <w:p w:rsidR="00000000" w:rsidDel="00000000" w:rsidP="00000000" w:rsidRDefault="00000000" w:rsidRPr="00000000" w14:paraId="00000053">
      <w:pPr>
        <w:numPr>
          <w:ilvl w:val="0"/>
          <w:numId w:val="3"/>
        </w:numPr>
        <w:ind w:left="720" w:hanging="360"/>
        <w:rPr/>
      </w:pPr>
      <w:r w:rsidDel="00000000" w:rsidR="00000000" w:rsidRPr="00000000">
        <w:rPr>
          <w:rtl w:val="0"/>
        </w:rPr>
        <w:t xml:space="preserve">Work collaboratively with tutors and the Oversight Group when adjustments are needed.</w:t>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Commit to handling differences in values through curiosity, respectful dialogue, and prioritising the welfare of children and young people.</w:t>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Follow all Rowan Tree Group policies and codes of conduct.</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Challenge discrimination or exclusion by:</w:t>
      </w:r>
    </w:p>
    <w:p w:rsidR="00000000" w:rsidDel="00000000" w:rsidP="00000000" w:rsidRDefault="00000000" w:rsidRPr="00000000" w14:paraId="00000057">
      <w:pPr>
        <w:numPr>
          <w:ilvl w:val="1"/>
          <w:numId w:val="3"/>
        </w:numPr>
        <w:ind w:left="1440" w:hanging="360"/>
        <w:rPr/>
      </w:pPr>
      <w:r w:rsidDel="00000000" w:rsidR="00000000" w:rsidRPr="00000000">
        <w:rPr>
          <w:rtl w:val="0"/>
        </w:rPr>
        <w:t xml:space="preserve">addressing it calmly when safe to do so, or</w:t>
      </w:r>
    </w:p>
    <w:p w:rsidR="00000000" w:rsidDel="00000000" w:rsidP="00000000" w:rsidRDefault="00000000" w:rsidRPr="00000000" w14:paraId="00000058">
      <w:pPr>
        <w:numPr>
          <w:ilvl w:val="1"/>
          <w:numId w:val="3"/>
        </w:numPr>
        <w:ind w:left="1440" w:hanging="360"/>
        <w:rPr/>
      </w:pPr>
      <w:r w:rsidDel="00000000" w:rsidR="00000000" w:rsidRPr="00000000">
        <w:rPr>
          <w:rtl w:val="0"/>
        </w:rPr>
        <w:t xml:space="preserve">reporting it to a tutor or the Oversight Group.</w:t>
      </w:r>
    </w:p>
    <w:p w:rsidR="00000000" w:rsidDel="00000000" w:rsidP="00000000" w:rsidRDefault="00000000" w:rsidRPr="00000000" w14:paraId="00000059">
      <w:pPr>
        <w:rPr/>
      </w:pPr>
      <w:r w:rsidDel="00000000" w:rsidR="00000000" w:rsidRPr="00000000">
        <w:rPr>
          <w:rtl w:val="0"/>
        </w:rPr>
        <w:t xml:space="preserve">“Freedom of opinion” does not include:</w:t>
      </w:r>
    </w:p>
    <w:p w:rsidR="00000000" w:rsidDel="00000000" w:rsidP="00000000" w:rsidRDefault="00000000" w:rsidRPr="00000000" w14:paraId="0000005A">
      <w:pPr>
        <w:numPr>
          <w:ilvl w:val="0"/>
          <w:numId w:val="4"/>
        </w:numPr>
        <w:ind w:left="720" w:hanging="360"/>
        <w:rPr/>
      </w:pPr>
      <w:r w:rsidDel="00000000" w:rsidR="00000000" w:rsidRPr="00000000">
        <w:rPr>
          <w:rtl w:val="0"/>
        </w:rPr>
        <w:t xml:space="preserve">expressing views that demean, exclude or invalidate a child or group</w:t>
      </w:r>
    </w:p>
    <w:p w:rsidR="00000000" w:rsidDel="00000000" w:rsidP="00000000" w:rsidRDefault="00000000" w:rsidRPr="00000000" w14:paraId="0000005B">
      <w:pPr>
        <w:numPr>
          <w:ilvl w:val="0"/>
          <w:numId w:val="4"/>
        </w:numPr>
        <w:ind w:left="720" w:hanging="360"/>
        <w:rPr/>
      </w:pPr>
      <w:r w:rsidDel="00000000" w:rsidR="00000000" w:rsidRPr="00000000">
        <w:rPr>
          <w:rtl w:val="0"/>
        </w:rPr>
        <w:t xml:space="preserve">using humour or “just my view” comments to justify harmful language</w:t>
      </w:r>
    </w:p>
    <w:p w:rsidR="00000000" w:rsidDel="00000000" w:rsidP="00000000" w:rsidRDefault="00000000" w:rsidRPr="00000000" w14:paraId="0000005C">
      <w:pPr>
        <w:numPr>
          <w:ilvl w:val="0"/>
          <w:numId w:val="4"/>
        </w:numPr>
        <w:ind w:left="720" w:hanging="360"/>
        <w:rPr/>
      </w:pPr>
      <w:r w:rsidDel="00000000" w:rsidR="00000000" w:rsidRPr="00000000">
        <w:rPr>
          <w:rtl w:val="0"/>
        </w:rPr>
        <w:t xml:space="preserve">behaviour that undermines another person’s dignity or sense of safety</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6. Expectations of Tutors &amp; Assistants</w:t>
      </w:r>
    </w:p>
    <w:p w:rsidR="00000000" w:rsidDel="00000000" w:rsidP="00000000" w:rsidRDefault="00000000" w:rsidRPr="00000000" w14:paraId="0000005F">
      <w:pPr>
        <w:rPr/>
      </w:pPr>
      <w:r w:rsidDel="00000000" w:rsidR="00000000" w:rsidRPr="00000000">
        <w:rPr>
          <w:rtl w:val="0"/>
        </w:rPr>
        <w:t xml:space="preserve">Tutors and assistants are required to:</w:t>
      </w:r>
    </w:p>
    <w:p w:rsidR="00000000" w:rsidDel="00000000" w:rsidP="00000000" w:rsidRDefault="00000000" w:rsidRPr="00000000" w14:paraId="00000060">
      <w:pPr>
        <w:numPr>
          <w:ilvl w:val="0"/>
          <w:numId w:val="5"/>
        </w:numPr>
        <w:ind w:left="720" w:hanging="360"/>
        <w:rPr/>
      </w:pPr>
      <w:r w:rsidDel="00000000" w:rsidR="00000000" w:rsidRPr="00000000">
        <w:rPr>
          <w:rtl w:val="0"/>
        </w:rPr>
        <w:t xml:space="preserve">Create an inclusive and welcoming learning environment.</w:t>
      </w:r>
    </w:p>
    <w:p w:rsidR="00000000" w:rsidDel="00000000" w:rsidP="00000000" w:rsidRDefault="00000000" w:rsidRPr="00000000" w14:paraId="00000061">
      <w:pPr>
        <w:numPr>
          <w:ilvl w:val="0"/>
          <w:numId w:val="5"/>
        </w:numPr>
        <w:ind w:left="720" w:hanging="360"/>
        <w:rPr/>
      </w:pPr>
      <w:r w:rsidDel="00000000" w:rsidR="00000000" w:rsidRPr="00000000">
        <w:rPr>
          <w:rtl w:val="0"/>
        </w:rPr>
        <w:t xml:space="preserve">Model respectful relationships and communication.</w:t>
      </w:r>
    </w:p>
    <w:p w:rsidR="00000000" w:rsidDel="00000000" w:rsidP="00000000" w:rsidRDefault="00000000" w:rsidRPr="00000000" w14:paraId="00000062">
      <w:pPr>
        <w:numPr>
          <w:ilvl w:val="0"/>
          <w:numId w:val="5"/>
        </w:numPr>
        <w:ind w:left="720" w:hanging="360"/>
        <w:rPr/>
      </w:pPr>
      <w:r w:rsidDel="00000000" w:rsidR="00000000" w:rsidRPr="00000000">
        <w:rPr>
          <w:rtl w:val="0"/>
        </w:rPr>
        <w:t xml:space="preserve">Adapt teaching where possible to support the needs of all children.</w:t>
      </w:r>
    </w:p>
    <w:p w:rsidR="00000000" w:rsidDel="00000000" w:rsidP="00000000" w:rsidRDefault="00000000" w:rsidRPr="00000000" w14:paraId="00000063">
      <w:pPr>
        <w:numPr>
          <w:ilvl w:val="0"/>
          <w:numId w:val="5"/>
        </w:numPr>
        <w:ind w:left="720" w:hanging="360"/>
        <w:rPr/>
      </w:pPr>
      <w:r w:rsidDel="00000000" w:rsidR="00000000" w:rsidRPr="00000000">
        <w:rPr>
          <w:rtl w:val="0"/>
        </w:rPr>
        <w:t xml:space="preserve">Take action if they witness discrimination or exclusion.</w:t>
      </w:r>
    </w:p>
    <w:p w:rsidR="00000000" w:rsidDel="00000000" w:rsidP="00000000" w:rsidRDefault="00000000" w:rsidRPr="00000000" w14:paraId="00000064">
      <w:pPr>
        <w:numPr>
          <w:ilvl w:val="0"/>
          <w:numId w:val="5"/>
        </w:numPr>
        <w:ind w:left="720" w:hanging="360"/>
        <w:rPr/>
      </w:pPr>
      <w:r w:rsidDel="00000000" w:rsidR="00000000" w:rsidRPr="00000000">
        <w:rPr>
          <w:rtl w:val="0"/>
        </w:rPr>
        <w:t xml:space="preserve">Follow procedures set out in the Behaviour and Safeguarding policies.</w:t>
      </w:r>
    </w:p>
    <w:p w:rsidR="00000000" w:rsidDel="00000000" w:rsidP="00000000" w:rsidRDefault="00000000" w:rsidRPr="00000000" w14:paraId="00000065">
      <w:pPr>
        <w:numPr>
          <w:ilvl w:val="0"/>
          <w:numId w:val="5"/>
        </w:numPr>
        <w:ind w:left="720" w:hanging="360"/>
        <w:rPr/>
      </w:pPr>
      <w:r w:rsidDel="00000000" w:rsidR="00000000" w:rsidRPr="00000000">
        <w:rPr>
          <w:rtl w:val="0"/>
        </w:rPr>
        <w:t xml:space="preserve">Keep relevant concerns confidential and communicate appropriately.</w:t>
      </w:r>
    </w:p>
    <w:p w:rsidR="00000000" w:rsidDel="00000000" w:rsidP="00000000" w:rsidRDefault="00000000" w:rsidRPr="00000000" w14:paraId="00000066">
      <w:pPr>
        <w:numPr>
          <w:ilvl w:val="0"/>
          <w:numId w:val="5"/>
        </w:numPr>
        <w:ind w:left="720" w:hanging="360"/>
        <w:rPr/>
      </w:pPr>
      <w:r w:rsidDel="00000000" w:rsidR="00000000" w:rsidRPr="00000000">
        <w:rPr>
          <w:rtl w:val="0"/>
        </w:rPr>
        <w:t xml:space="preserve">Record incidents according to procedure (see section 8).</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7. Expectations of Children</w:t>
      </w:r>
    </w:p>
    <w:p w:rsidR="00000000" w:rsidDel="00000000" w:rsidP="00000000" w:rsidRDefault="00000000" w:rsidRPr="00000000" w14:paraId="00000069">
      <w:pPr>
        <w:rPr/>
      </w:pPr>
      <w:r w:rsidDel="00000000" w:rsidR="00000000" w:rsidRPr="00000000">
        <w:rPr>
          <w:rtl w:val="0"/>
        </w:rPr>
        <w:t xml:space="preserve">Children are supported and encouraged to:</w:t>
      </w:r>
    </w:p>
    <w:p w:rsidR="00000000" w:rsidDel="00000000" w:rsidP="00000000" w:rsidRDefault="00000000" w:rsidRPr="00000000" w14:paraId="0000006A">
      <w:pPr>
        <w:numPr>
          <w:ilvl w:val="0"/>
          <w:numId w:val="6"/>
        </w:numPr>
        <w:ind w:left="720" w:hanging="360"/>
        <w:rPr/>
      </w:pPr>
      <w:r w:rsidDel="00000000" w:rsidR="00000000" w:rsidRPr="00000000">
        <w:rPr>
          <w:rtl w:val="0"/>
        </w:rPr>
        <w:t xml:space="preserve">Be kind in their words and actions.</w:t>
      </w:r>
    </w:p>
    <w:p w:rsidR="00000000" w:rsidDel="00000000" w:rsidP="00000000" w:rsidRDefault="00000000" w:rsidRPr="00000000" w14:paraId="0000006B">
      <w:pPr>
        <w:numPr>
          <w:ilvl w:val="0"/>
          <w:numId w:val="6"/>
        </w:numPr>
        <w:ind w:left="720" w:hanging="360"/>
        <w:rPr/>
      </w:pPr>
      <w:r w:rsidDel="00000000" w:rsidR="00000000" w:rsidRPr="00000000">
        <w:rPr>
          <w:rtl w:val="0"/>
        </w:rPr>
        <w:t xml:space="preserve">Include others and respect differences.</w:t>
      </w:r>
    </w:p>
    <w:p w:rsidR="00000000" w:rsidDel="00000000" w:rsidP="00000000" w:rsidRDefault="00000000" w:rsidRPr="00000000" w14:paraId="0000006C">
      <w:pPr>
        <w:numPr>
          <w:ilvl w:val="0"/>
          <w:numId w:val="6"/>
        </w:numPr>
        <w:ind w:left="720" w:hanging="360"/>
        <w:rPr/>
      </w:pPr>
      <w:r w:rsidDel="00000000" w:rsidR="00000000" w:rsidRPr="00000000">
        <w:rPr>
          <w:rtl w:val="0"/>
        </w:rPr>
        <w:t xml:space="preserve">Ask questions with curiosity rather than judgment.</w:t>
      </w:r>
    </w:p>
    <w:p w:rsidR="00000000" w:rsidDel="00000000" w:rsidP="00000000" w:rsidRDefault="00000000" w:rsidRPr="00000000" w14:paraId="0000006D">
      <w:pPr>
        <w:numPr>
          <w:ilvl w:val="0"/>
          <w:numId w:val="6"/>
        </w:numPr>
        <w:ind w:left="720" w:hanging="360"/>
        <w:rPr/>
      </w:pPr>
      <w:r w:rsidDel="00000000" w:rsidR="00000000" w:rsidRPr="00000000">
        <w:rPr>
          <w:rtl w:val="0"/>
        </w:rPr>
        <w:t xml:space="preserve">Tell an adult if something feels unfair or uncomfortable.</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8. Responding to Incidents of Discrimination, Exclusion or Harassment</w:t>
      </w:r>
    </w:p>
    <w:p w:rsidR="00000000" w:rsidDel="00000000" w:rsidP="00000000" w:rsidRDefault="00000000" w:rsidRPr="00000000" w14:paraId="00000070">
      <w:pPr>
        <w:rPr/>
      </w:pPr>
      <w:r w:rsidDel="00000000" w:rsidR="00000000" w:rsidRPr="00000000">
        <w:rPr>
          <w:rtl w:val="0"/>
        </w:rPr>
        <w:t xml:space="preserve">Any concerns related to equality, diversity or inclusion will be handled promptly and sensitively. The following process applies:</w:t>
      </w:r>
    </w:p>
    <w:p w:rsidR="00000000" w:rsidDel="00000000" w:rsidP="00000000" w:rsidRDefault="00000000" w:rsidRPr="00000000" w14:paraId="00000071">
      <w:pPr>
        <w:rPr>
          <w:b w:val="1"/>
          <w:bCs w:val="1"/>
        </w:rPr>
      </w:pPr>
      <w:r w:rsidDel="00000000" w:rsidR="00000000" w:rsidRPr="00000000">
        <w:rPr>
          <w:b w:val="1"/>
          <w:bCs w:val="1"/>
          <w:rtl w:val="0"/>
        </w:rPr>
        <w:t xml:space="preserve">Step 1 — Reporting</w:t>
      </w:r>
    </w:p>
    <w:p w:rsidR="00000000" w:rsidDel="00000000" w:rsidP="00000000" w:rsidRDefault="00000000" w:rsidRPr="00000000" w14:paraId="00000072">
      <w:pPr>
        <w:rPr/>
      </w:pPr>
      <w:r w:rsidDel="00000000" w:rsidR="00000000" w:rsidRPr="00000000">
        <w:rPr>
          <w:rtl w:val="0"/>
        </w:rPr>
        <w:t xml:space="preserve">Concerns may be raised verbally or in writing to:</w:t>
      </w:r>
    </w:p>
    <w:p w:rsidR="00000000" w:rsidDel="00000000" w:rsidP="00000000" w:rsidRDefault="00000000" w:rsidRPr="00000000" w14:paraId="00000073">
      <w:pPr>
        <w:numPr>
          <w:ilvl w:val="0"/>
          <w:numId w:val="7"/>
        </w:numPr>
        <w:ind w:left="720" w:hanging="360"/>
        <w:rPr/>
      </w:pPr>
      <w:r w:rsidDel="00000000" w:rsidR="00000000" w:rsidRPr="00000000">
        <w:rPr>
          <w:rtl w:val="0"/>
        </w:rPr>
        <w:t xml:space="preserve">a tutor, or</w:t>
      </w:r>
    </w:p>
    <w:p w:rsidR="00000000" w:rsidDel="00000000" w:rsidP="00000000" w:rsidRDefault="00000000" w:rsidRPr="00000000" w14:paraId="00000074">
      <w:pPr>
        <w:numPr>
          <w:ilvl w:val="0"/>
          <w:numId w:val="7"/>
        </w:numPr>
        <w:ind w:left="720" w:hanging="360"/>
        <w:rPr/>
      </w:pPr>
      <w:r w:rsidDel="00000000" w:rsidR="00000000" w:rsidRPr="00000000">
        <w:rPr>
          <w:rtl w:val="0"/>
        </w:rPr>
        <w:t xml:space="preserve">any member of the Oversight Group.</w:t>
      </w:r>
    </w:p>
    <w:p w:rsidR="00000000" w:rsidDel="00000000" w:rsidP="00000000" w:rsidRDefault="00000000" w:rsidRPr="00000000" w14:paraId="00000075">
      <w:pPr>
        <w:rPr>
          <w:b w:val="1"/>
          <w:bCs w:val="1"/>
        </w:rPr>
      </w:pPr>
      <w:r w:rsidDel="00000000" w:rsidR="00000000" w:rsidRPr="00000000">
        <w:rPr>
          <w:b w:val="1"/>
          <w:bCs w:val="1"/>
          <w:rtl w:val="0"/>
        </w:rPr>
        <w:t xml:space="preserve">Step 2 — Recording</w:t>
      </w:r>
    </w:p>
    <w:p w:rsidR="00000000" w:rsidDel="00000000" w:rsidP="00000000" w:rsidRDefault="00000000" w:rsidRPr="00000000" w14:paraId="00000076">
      <w:pPr>
        <w:rPr/>
      </w:pPr>
      <w:r w:rsidDel="00000000" w:rsidR="00000000" w:rsidRPr="00000000">
        <w:rPr>
          <w:rtl w:val="0"/>
        </w:rPr>
        <w:t xml:space="preserve">A brief confidential record will be made noting:</w:t>
      </w:r>
    </w:p>
    <w:p w:rsidR="00000000" w:rsidDel="00000000" w:rsidP="00000000" w:rsidRDefault="00000000" w:rsidRPr="00000000" w14:paraId="00000077">
      <w:pPr>
        <w:numPr>
          <w:ilvl w:val="0"/>
          <w:numId w:val="8"/>
        </w:numPr>
        <w:ind w:left="720" w:hanging="360"/>
        <w:rPr/>
      </w:pPr>
      <w:r w:rsidDel="00000000" w:rsidR="00000000" w:rsidRPr="00000000">
        <w:rPr>
          <w:rtl w:val="0"/>
        </w:rPr>
        <w:t xml:space="preserve">the nature of the concern</w:t>
      </w:r>
    </w:p>
    <w:p w:rsidR="00000000" w:rsidDel="00000000" w:rsidP="00000000" w:rsidRDefault="00000000" w:rsidRPr="00000000" w14:paraId="00000078">
      <w:pPr>
        <w:numPr>
          <w:ilvl w:val="0"/>
          <w:numId w:val="8"/>
        </w:numPr>
        <w:ind w:left="720" w:hanging="360"/>
        <w:rPr/>
      </w:pPr>
      <w:r w:rsidDel="00000000" w:rsidR="00000000" w:rsidRPr="00000000">
        <w:rPr>
          <w:rtl w:val="0"/>
        </w:rPr>
        <w:t xml:space="preserve">those involved</w:t>
      </w:r>
    </w:p>
    <w:p w:rsidR="00000000" w:rsidDel="00000000" w:rsidP="00000000" w:rsidRDefault="00000000" w:rsidRPr="00000000" w14:paraId="00000079">
      <w:pPr>
        <w:numPr>
          <w:ilvl w:val="0"/>
          <w:numId w:val="8"/>
        </w:numPr>
        <w:ind w:left="720" w:hanging="360"/>
        <w:rPr/>
      </w:pPr>
      <w:r w:rsidDel="00000000" w:rsidR="00000000" w:rsidRPr="00000000">
        <w:rPr>
          <w:rtl w:val="0"/>
        </w:rPr>
        <w:t xml:space="preserve">actions taken</w:t>
      </w:r>
    </w:p>
    <w:p w:rsidR="00000000" w:rsidDel="00000000" w:rsidP="00000000" w:rsidRDefault="00000000" w:rsidRPr="00000000" w14:paraId="0000007A">
      <w:pPr>
        <w:rPr>
          <w:b w:val="1"/>
          <w:bCs w:val="1"/>
        </w:rPr>
      </w:pPr>
      <w:r w:rsidDel="00000000" w:rsidR="00000000" w:rsidRPr="00000000">
        <w:rPr>
          <w:b w:val="1"/>
          <w:bCs w:val="1"/>
          <w:rtl w:val="0"/>
        </w:rPr>
        <w:t xml:space="preserve">Step 3 — Review &amp; Action</w:t>
      </w:r>
    </w:p>
    <w:p w:rsidR="00000000" w:rsidDel="00000000" w:rsidP="00000000" w:rsidRDefault="00000000" w:rsidRPr="00000000" w14:paraId="0000007B">
      <w:pPr>
        <w:rPr/>
      </w:pPr>
      <w:r w:rsidDel="00000000" w:rsidR="00000000" w:rsidRPr="00000000">
        <w:rPr>
          <w:rtl w:val="0"/>
        </w:rPr>
        <w:t xml:space="preserve">Designated members of the Oversight Group will review the concern and decide appropriate actions, which may include:</w:t>
      </w:r>
    </w:p>
    <w:p w:rsidR="00000000" w:rsidDel="00000000" w:rsidP="00000000" w:rsidRDefault="00000000" w:rsidRPr="00000000" w14:paraId="0000007C">
      <w:pPr>
        <w:numPr>
          <w:ilvl w:val="0"/>
          <w:numId w:val="9"/>
        </w:numPr>
        <w:ind w:left="720" w:hanging="360"/>
        <w:rPr/>
      </w:pPr>
      <w:r w:rsidDel="00000000" w:rsidR="00000000" w:rsidRPr="00000000">
        <w:rPr>
          <w:rtl w:val="0"/>
        </w:rPr>
        <w:t xml:space="preserve">a conversation with those involved</w:t>
      </w:r>
    </w:p>
    <w:p w:rsidR="00000000" w:rsidDel="00000000" w:rsidP="00000000" w:rsidRDefault="00000000" w:rsidRPr="00000000" w14:paraId="0000007D">
      <w:pPr>
        <w:numPr>
          <w:ilvl w:val="0"/>
          <w:numId w:val="9"/>
        </w:numPr>
        <w:ind w:left="720" w:hanging="360"/>
        <w:rPr/>
      </w:pPr>
      <w:r w:rsidDel="00000000" w:rsidR="00000000" w:rsidRPr="00000000">
        <w:rPr>
          <w:rtl w:val="0"/>
        </w:rPr>
        <w:t xml:space="preserve">clarification of expectations</w:t>
      </w:r>
    </w:p>
    <w:p w:rsidR="00000000" w:rsidDel="00000000" w:rsidP="00000000" w:rsidRDefault="00000000" w:rsidRPr="00000000" w14:paraId="0000007E">
      <w:pPr>
        <w:numPr>
          <w:ilvl w:val="0"/>
          <w:numId w:val="9"/>
        </w:numPr>
        <w:ind w:left="720" w:hanging="360"/>
        <w:rPr/>
      </w:pPr>
      <w:r w:rsidDel="00000000" w:rsidR="00000000" w:rsidRPr="00000000">
        <w:rPr>
          <w:rtl w:val="0"/>
        </w:rPr>
        <w:t xml:space="preserve">additional support or adjustments</w:t>
      </w:r>
    </w:p>
    <w:p w:rsidR="00000000" w:rsidDel="00000000" w:rsidP="00000000" w:rsidRDefault="00000000" w:rsidRPr="00000000" w14:paraId="0000007F">
      <w:pPr>
        <w:numPr>
          <w:ilvl w:val="0"/>
          <w:numId w:val="9"/>
        </w:numPr>
        <w:ind w:left="720" w:hanging="360"/>
        <w:rPr/>
      </w:pPr>
      <w:r w:rsidDel="00000000" w:rsidR="00000000" w:rsidRPr="00000000">
        <w:rPr>
          <w:rtl w:val="0"/>
        </w:rPr>
        <w:t xml:space="preserve">mediation</w:t>
      </w:r>
    </w:p>
    <w:p w:rsidR="00000000" w:rsidDel="00000000" w:rsidP="00000000" w:rsidRDefault="00000000" w:rsidRPr="00000000" w14:paraId="00000080">
      <w:pPr>
        <w:numPr>
          <w:ilvl w:val="0"/>
          <w:numId w:val="9"/>
        </w:numPr>
        <w:ind w:left="720" w:hanging="360"/>
        <w:rPr/>
      </w:pPr>
      <w:r w:rsidDel="00000000" w:rsidR="00000000" w:rsidRPr="00000000">
        <w:rPr>
          <w:rtl w:val="0"/>
        </w:rPr>
        <w:t xml:space="preserve">consequences under the Behaviour Policy</w:t>
      </w:r>
    </w:p>
    <w:p w:rsidR="00000000" w:rsidDel="00000000" w:rsidP="00000000" w:rsidRDefault="00000000" w:rsidRPr="00000000" w14:paraId="00000081">
      <w:pPr>
        <w:rPr>
          <w:b w:val="1"/>
          <w:bCs w:val="1"/>
        </w:rPr>
      </w:pPr>
      <w:r w:rsidDel="00000000" w:rsidR="00000000" w:rsidRPr="00000000">
        <w:rPr>
          <w:b w:val="1"/>
          <w:bCs w:val="1"/>
          <w:rtl w:val="0"/>
        </w:rPr>
        <w:t xml:space="preserve">Step 4 — Follow-Up</w:t>
      </w:r>
    </w:p>
    <w:p w:rsidR="00000000" w:rsidDel="00000000" w:rsidP="00000000" w:rsidRDefault="00000000" w:rsidRPr="00000000" w14:paraId="00000082">
      <w:pPr>
        <w:rPr/>
      </w:pPr>
      <w:r w:rsidDel="00000000" w:rsidR="00000000" w:rsidRPr="00000000">
        <w:rPr>
          <w:rtl w:val="0"/>
        </w:rPr>
        <w:t xml:space="preserve">Those directly affected will be informed of actions taken, while respecting confidentiality.</w:t>
      </w:r>
    </w:p>
    <w:p w:rsidR="00000000" w:rsidDel="00000000" w:rsidP="00000000" w:rsidRDefault="00000000" w:rsidRPr="00000000" w14:paraId="00000083">
      <w:pPr>
        <w:rPr/>
      </w:pPr>
      <w:r w:rsidDel="00000000" w:rsidR="00000000" w:rsidRPr="00000000">
        <w:rPr>
          <w:rtl w:val="0"/>
        </w:rPr>
        <w:t xml:space="preserve">All incidents will also be considered under the Behaviour Policy and, where relevant, the Safeguarding Policy.</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b w:val="1"/>
          <w:bCs w:val="1"/>
          <w:rtl w:val="0"/>
        </w:rPr>
        <w:t xml:space="preserve">9. Shared Accountability</w:t>
      </w:r>
    </w:p>
    <w:p w:rsidR="00000000" w:rsidDel="00000000" w:rsidP="00000000" w:rsidRDefault="00000000" w:rsidRPr="00000000" w14:paraId="00000086">
      <w:pPr>
        <w:rPr/>
      </w:pPr>
      <w:r w:rsidDel="00000000" w:rsidR="00000000" w:rsidRPr="00000000">
        <w:rPr>
          <w:rtl w:val="0"/>
        </w:rPr>
        <w:t xml:space="preserve">As a community-led group, maintaining an inclusive environment depends on shared responsibility. This means:</w:t>
      </w:r>
    </w:p>
    <w:p w:rsidR="00000000" w:rsidDel="00000000" w:rsidP="00000000" w:rsidRDefault="00000000" w:rsidRPr="00000000" w14:paraId="00000087">
      <w:pPr>
        <w:numPr>
          <w:ilvl w:val="0"/>
          <w:numId w:val="10"/>
        </w:numPr>
        <w:ind w:left="720" w:hanging="360"/>
        <w:rPr/>
      </w:pPr>
      <w:r w:rsidDel="00000000" w:rsidR="00000000" w:rsidRPr="00000000">
        <w:rPr>
          <w:rtl w:val="0"/>
        </w:rPr>
        <w:t xml:space="preserve">Adults modelling the behaviour we expect from children.</w:t>
      </w:r>
    </w:p>
    <w:p w:rsidR="00000000" w:rsidDel="00000000" w:rsidP="00000000" w:rsidRDefault="00000000" w:rsidRPr="00000000" w14:paraId="00000088">
      <w:pPr>
        <w:numPr>
          <w:ilvl w:val="0"/>
          <w:numId w:val="10"/>
        </w:numPr>
        <w:ind w:left="720" w:hanging="360"/>
        <w:rPr/>
      </w:pPr>
      <w:r w:rsidDel="00000000" w:rsidR="00000000" w:rsidRPr="00000000">
        <w:rPr>
          <w:rtl w:val="0"/>
        </w:rPr>
        <w:t xml:space="preserve">Families approaching concerns early and openly.</w:t>
      </w:r>
    </w:p>
    <w:p w:rsidR="00000000" w:rsidDel="00000000" w:rsidP="00000000" w:rsidRDefault="00000000" w:rsidRPr="00000000" w14:paraId="00000089">
      <w:pPr>
        <w:numPr>
          <w:ilvl w:val="0"/>
          <w:numId w:val="10"/>
        </w:numPr>
        <w:ind w:left="720" w:hanging="360"/>
        <w:rPr/>
      </w:pPr>
      <w:r w:rsidDel="00000000" w:rsidR="00000000" w:rsidRPr="00000000">
        <w:rPr>
          <w:rtl w:val="0"/>
        </w:rPr>
        <w:t xml:space="preserve">Tutors and Oversight Group members responding promptly and fairly.</w:t>
      </w:r>
    </w:p>
    <w:p w:rsidR="00000000" w:rsidDel="00000000" w:rsidP="00000000" w:rsidRDefault="00000000" w:rsidRPr="00000000" w14:paraId="0000008A">
      <w:pPr>
        <w:numPr>
          <w:ilvl w:val="0"/>
          <w:numId w:val="10"/>
        </w:numPr>
        <w:ind w:left="720" w:hanging="360"/>
        <w:rPr/>
      </w:pPr>
      <w:r w:rsidDel="00000000" w:rsidR="00000000" w:rsidRPr="00000000">
        <w:rPr>
          <w:rtl w:val="0"/>
        </w:rPr>
        <w:t xml:space="preserve">Everyone holding themselves—and one another—to the group’s values.</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10. Related Policies</w:t>
      </w:r>
    </w:p>
    <w:p w:rsidR="00000000" w:rsidDel="00000000" w:rsidP="00000000" w:rsidRDefault="00000000" w:rsidRPr="00000000" w14:paraId="0000008D">
      <w:pPr>
        <w:rPr/>
      </w:pPr>
      <w:r w:rsidDel="00000000" w:rsidR="00000000" w:rsidRPr="00000000">
        <w:rPr>
          <w:rtl w:val="0"/>
        </w:rPr>
        <w:t xml:space="preserve">This policy should be read alongside:</w:t>
      </w:r>
    </w:p>
    <w:p w:rsidR="00000000" w:rsidDel="00000000" w:rsidP="00000000" w:rsidRDefault="00000000" w:rsidRPr="00000000" w14:paraId="0000008E">
      <w:pPr>
        <w:numPr>
          <w:ilvl w:val="0"/>
          <w:numId w:val="11"/>
        </w:numPr>
        <w:ind w:left="720" w:hanging="360"/>
        <w:rPr/>
      </w:pPr>
      <w:r w:rsidDel="00000000" w:rsidR="00000000" w:rsidRPr="00000000">
        <w:rPr>
          <w:rtl w:val="0"/>
        </w:rPr>
        <w:t xml:space="preserve">Behaviour Policy</w:t>
      </w:r>
    </w:p>
    <w:p w:rsidR="00000000" w:rsidDel="00000000" w:rsidP="00000000" w:rsidRDefault="00000000" w:rsidRPr="00000000" w14:paraId="0000008F">
      <w:pPr>
        <w:numPr>
          <w:ilvl w:val="0"/>
          <w:numId w:val="11"/>
        </w:numPr>
        <w:ind w:left="720" w:hanging="360"/>
        <w:rPr/>
      </w:pPr>
      <w:r w:rsidDel="00000000" w:rsidR="00000000" w:rsidRPr="00000000">
        <w:rPr>
          <w:rtl w:val="0"/>
        </w:rPr>
        <w:t xml:space="preserve">Safeguarding Policy</w:t>
      </w:r>
    </w:p>
    <w:p w:rsidR="00000000" w:rsidDel="00000000" w:rsidP="00000000" w:rsidRDefault="00000000" w:rsidRPr="00000000" w14:paraId="00000090">
      <w:pPr>
        <w:numPr>
          <w:ilvl w:val="0"/>
          <w:numId w:val="11"/>
        </w:numPr>
        <w:ind w:left="720" w:hanging="360"/>
        <w:rPr/>
      </w:pPr>
      <w:r w:rsidDel="00000000" w:rsidR="00000000" w:rsidRPr="00000000">
        <w:rPr>
          <w:rtl w:val="0"/>
        </w:rPr>
        <w:t xml:space="preserve">Admissions Policy</w:t>
      </w:r>
    </w:p>
    <w:p w:rsidR="00000000" w:rsidDel="00000000" w:rsidP="00000000" w:rsidRDefault="00000000" w:rsidRPr="00000000" w14:paraId="00000091">
      <w:pPr>
        <w:numPr>
          <w:ilvl w:val="0"/>
          <w:numId w:val="11"/>
        </w:numPr>
        <w:ind w:left="720" w:hanging="360"/>
        <w:rPr/>
      </w:pPr>
      <w:r w:rsidDel="00000000" w:rsidR="00000000" w:rsidRPr="00000000">
        <w:rPr>
          <w:rtl w:val="0"/>
        </w:rPr>
        <w:t xml:space="preserve">Health &amp; Safety Policy</w:t>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rPr>
          <w:b w:val="1"/>
          <w:bCs w:val="1"/>
        </w:rPr>
      </w:pPr>
      <w:r w:rsidDel="00000000" w:rsidR="00000000" w:rsidRPr="00000000">
        <w:rPr>
          <w:b w:val="1"/>
          <w:bCs w:val="1"/>
          <w:rtl w:val="0"/>
        </w:rPr>
        <w:t xml:space="preserve">11. Complaints</w:t>
      </w:r>
    </w:p>
    <w:p w:rsidR="00000000" w:rsidDel="00000000" w:rsidP="00000000" w:rsidRDefault="00000000" w:rsidRPr="00000000" w14:paraId="00000094">
      <w:pPr>
        <w:rPr/>
      </w:pPr>
      <w:r w:rsidDel="00000000" w:rsidR="00000000" w:rsidRPr="00000000">
        <w:rPr>
          <w:rtl w:val="0"/>
        </w:rPr>
        <w:t xml:space="preserve">If you have a concern or complaint relating to equality, diversity and/ or inclusion or discrimination, please contact a member of the Oversight Group. Contact details are available on Rowan Tree Group’s website.</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rPr>
          <w:b w:val="1"/>
          <w:bCs w:val="1"/>
        </w:rPr>
      </w:pPr>
      <w:r w:rsidDel="00000000" w:rsidR="00000000" w:rsidRPr="00000000">
        <w:rPr>
          <w:b w:val="1"/>
          <w:bCs w:val="1"/>
          <w:rtl w:val="0"/>
        </w:rPr>
        <w:t xml:space="preserve">12. Review</w:t>
      </w:r>
    </w:p>
    <w:p w:rsidR="00000000" w:rsidDel="00000000" w:rsidP="00000000" w:rsidRDefault="00000000" w:rsidRPr="00000000" w14:paraId="00000097">
      <w:pPr>
        <w:rPr/>
      </w:pPr>
      <w:r w:rsidDel="00000000" w:rsidR="00000000" w:rsidRPr="00000000">
        <w:rPr>
          <w:rtl w:val="0"/>
        </w:rPr>
        <w:t xml:space="preserve">This policy will be reviewed annually by the Oversight Group to ensure ongoing compliance with legal requirements and best practices.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8067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8067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8067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8067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8067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8067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8067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8067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8067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8067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8067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8067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8067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8067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8067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80671"/>
    <w:rPr>
      <w:i w:val="1"/>
      <w:iCs w:val="1"/>
      <w:color w:val="404040" w:themeColor="text1" w:themeTint="0000BF"/>
    </w:rPr>
  </w:style>
  <w:style w:type="paragraph" w:styleId="ListParagraph">
    <w:name w:val="List Paragraph"/>
    <w:basedOn w:val="Normal"/>
    <w:uiPriority w:val="34"/>
    <w:qFormat w:val="1"/>
    <w:rsid w:val="00B80671"/>
    <w:pPr>
      <w:ind w:left="720"/>
      <w:contextualSpacing w:val="1"/>
    </w:pPr>
  </w:style>
  <w:style w:type="character" w:styleId="IntenseEmphasis">
    <w:name w:val="Intense Emphasis"/>
    <w:basedOn w:val="DefaultParagraphFont"/>
    <w:uiPriority w:val="21"/>
    <w:qFormat w:val="1"/>
    <w:rsid w:val="00B80671"/>
    <w:rPr>
      <w:i w:val="1"/>
      <w:iCs w:val="1"/>
      <w:color w:val="0f4761" w:themeColor="accent1" w:themeShade="0000BF"/>
    </w:rPr>
  </w:style>
  <w:style w:type="paragraph" w:styleId="IntenseQuote">
    <w:name w:val="Intense Quote"/>
    <w:basedOn w:val="Normal"/>
    <w:next w:val="Normal"/>
    <w:link w:val="IntenseQuoteChar"/>
    <w:uiPriority w:val="30"/>
    <w:qFormat w:val="1"/>
    <w:rsid w:val="00B806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80671"/>
    <w:rPr>
      <w:i w:val="1"/>
      <w:iCs w:val="1"/>
      <w:color w:val="0f4761" w:themeColor="accent1" w:themeShade="0000BF"/>
    </w:rPr>
  </w:style>
  <w:style w:type="character" w:styleId="IntenseReference">
    <w:name w:val="Intense Reference"/>
    <w:basedOn w:val="DefaultParagraphFont"/>
    <w:uiPriority w:val="32"/>
    <w:qFormat w:val="1"/>
    <w:rsid w:val="00B80671"/>
    <w:rPr>
      <w:b w:val="1"/>
      <w:bCs w:val="1"/>
      <w:smallCaps w:val="1"/>
      <w:color w:val="0f4761" w:themeColor="accent1" w:themeShade="0000BF"/>
      <w:spacing w:val="5"/>
    </w:rPr>
  </w:style>
  <w:style w:type="paragraph" w:styleId="Header">
    <w:name w:val="header"/>
    <w:basedOn w:val="Normal"/>
    <w:link w:val="HeaderChar"/>
    <w:uiPriority w:val="99"/>
    <w:unhideWhenUsed w:val="1"/>
    <w:rsid w:val="00C34F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4F07"/>
  </w:style>
  <w:style w:type="paragraph" w:styleId="Footer">
    <w:name w:val="footer"/>
    <w:basedOn w:val="Normal"/>
    <w:link w:val="FooterChar"/>
    <w:uiPriority w:val="99"/>
    <w:unhideWhenUsed w:val="1"/>
    <w:rsid w:val="00C34F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4F07"/>
  </w:style>
  <w:style w:type="paragraph" w:styleId="Revision">
    <w:name w:val="Revision"/>
    <w:hidden w:val="1"/>
    <w:uiPriority w:val="99"/>
    <w:semiHidden w:val="1"/>
    <w:rsid w:val="00C34F07"/>
    <w:pPr>
      <w:spacing w:after="0" w:line="240" w:lineRule="auto"/>
    </w:pPr>
  </w:style>
  <w:style w:type="character" w:styleId="CommentReference">
    <w:name w:val="annotation reference"/>
    <w:basedOn w:val="DefaultParagraphFont"/>
    <w:uiPriority w:val="99"/>
    <w:semiHidden w:val="1"/>
    <w:unhideWhenUsed w:val="1"/>
    <w:rsid w:val="00C34F07"/>
    <w:rPr>
      <w:sz w:val="16"/>
      <w:szCs w:val="16"/>
    </w:rPr>
  </w:style>
  <w:style w:type="paragraph" w:styleId="CommentText">
    <w:name w:val="annotation text"/>
    <w:basedOn w:val="Normal"/>
    <w:link w:val="CommentTextChar"/>
    <w:uiPriority w:val="99"/>
    <w:unhideWhenUsed w:val="1"/>
    <w:rsid w:val="00C34F07"/>
    <w:pPr>
      <w:spacing w:line="240" w:lineRule="auto"/>
    </w:pPr>
    <w:rPr>
      <w:sz w:val="20"/>
      <w:szCs w:val="20"/>
    </w:rPr>
  </w:style>
  <w:style w:type="character" w:styleId="CommentTextChar" w:customStyle="1">
    <w:name w:val="Comment Text Char"/>
    <w:basedOn w:val="DefaultParagraphFont"/>
    <w:link w:val="CommentText"/>
    <w:uiPriority w:val="99"/>
    <w:rsid w:val="00C34F07"/>
    <w:rPr>
      <w:sz w:val="20"/>
      <w:szCs w:val="20"/>
    </w:rPr>
  </w:style>
  <w:style w:type="paragraph" w:styleId="CommentSubject">
    <w:name w:val="annotation subject"/>
    <w:basedOn w:val="CommentText"/>
    <w:next w:val="CommentText"/>
    <w:link w:val="CommentSubjectChar"/>
    <w:uiPriority w:val="99"/>
    <w:semiHidden w:val="1"/>
    <w:unhideWhenUsed w:val="1"/>
    <w:rsid w:val="00C34F07"/>
    <w:rPr>
      <w:b w:val="1"/>
      <w:bCs w:val="1"/>
    </w:rPr>
  </w:style>
  <w:style w:type="character" w:styleId="CommentSubjectChar" w:customStyle="1">
    <w:name w:val="Comment Subject Char"/>
    <w:basedOn w:val="CommentTextChar"/>
    <w:link w:val="CommentSubject"/>
    <w:uiPriority w:val="99"/>
    <w:semiHidden w:val="1"/>
    <w:rsid w:val="00C34F07"/>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d65OXnp05h5niHQ7v+4ldIBmQ==">CgMxLjA4AHIhMXVLQ1FHdFlaUERXOHhtNmlqWFZqcUZfclVkdHZVOTlj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2025-12-07T08:58:00Z</dcterms:created>
  <dc:creator>Em Williams</dc:creator>
</cp:coreProperties>
</file>